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9B6" w:rsidRPr="0064673C" w:rsidRDefault="00AF09B6" w:rsidP="00A05084">
      <w:pPr>
        <w:shd w:val="clear" w:color="auto" w:fill="D9D9D9"/>
        <w:spacing w:after="120"/>
        <w:ind w:left="284"/>
        <w:jc w:val="center"/>
        <w:rPr>
          <w:b/>
          <w:lang w:eastAsia="ar-SA"/>
        </w:rPr>
      </w:pPr>
      <w:bookmarkStart w:id="0" w:name="_GoBack"/>
      <w:bookmarkEnd w:id="0"/>
      <w:r w:rsidRPr="0064673C">
        <w:rPr>
          <w:b/>
          <w:lang w:eastAsia="ar-SA"/>
        </w:rPr>
        <w:t xml:space="preserve">TERMO DE REFERÊNCIA </w:t>
      </w:r>
    </w:p>
    <w:p w:rsidR="00AF09B6" w:rsidRPr="0064673C" w:rsidRDefault="00AF09B6" w:rsidP="00A05084">
      <w:pPr>
        <w:shd w:val="clear" w:color="auto" w:fill="D9D9D9"/>
        <w:spacing w:after="120"/>
        <w:ind w:left="284"/>
        <w:jc w:val="center"/>
        <w:rPr>
          <w:b/>
          <w:lang w:eastAsia="ar-SA"/>
        </w:rPr>
      </w:pPr>
      <w:r w:rsidRPr="0064673C">
        <w:rPr>
          <w:b/>
          <w:lang w:eastAsia="ar-SA"/>
        </w:rPr>
        <w:t>SEGURO AERONÁUTICO OBRIGATÓRIO</w:t>
      </w:r>
      <w:r w:rsidR="00886DE7">
        <w:rPr>
          <w:b/>
          <w:lang w:eastAsia="ar-SA"/>
        </w:rPr>
        <w:t xml:space="preserve"> </w:t>
      </w:r>
      <w:r w:rsidRPr="0064673C">
        <w:rPr>
          <w:b/>
          <w:lang w:eastAsia="ar-SA"/>
        </w:rPr>
        <w:t>(RETA)</w:t>
      </w:r>
    </w:p>
    <w:p w:rsidR="00AF09B6" w:rsidRPr="0064673C" w:rsidRDefault="00AF09B6" w:rsidP="00A05084">
      <w:pPr>
        <w:widowControl w:val="0"/>
        <w:suppressAutoHyphens/>
        <w:spacing w:after="120" w:line="360" w:lineRule="auto"/>
        <w:ind w:left="284"/>
        <w:rPr>
          <w:highlight w:val="lightGray"/>
          <w:u w:val="single"/>
          <w:shd w:val="clear" w:color="auto" w:fill="B3B3B3"/>
        </w:rPr>
      </w:pPr>
    </w:p>
    <w:p w:rsidR="00E831BE" w:rsidRPr="00E831BE" w:rsidRDefault="00E831BE" w:rsidP="00E831BE">
      <w:pPr>
        <w:shd w:val="clear" w:color="auto" w:fill="FFFFFF" w:themeFill="background1"/>
        <w:spacing w:before="240" w:after="240" w:line="360" w:lineRule="auto"/>
        <w:ind w:left="284"/>
        <w:rPr>
          <w:rFonts w:eastAsia="Arial Unicode MS"/>
        </w:rPr>
      </w:pPr>
    </w:p>
    <w:p w:rsidR="00F96C4D" w:rsidRPr="0064673C" w:rsidRDefault="00F96C4D" w:rsidP="00A05084">
      <w:pPr>
        <w:numPr>
          <w:ilvl w:val="0"/>
          <w:numId w:val="1"/>
        </w:numPr>
        <w:spacing w:before="240" w:after="240" w:line="360" w:lineRule="auto"/>
        <w:rPr>
          <w:b/>
          <w:highlight w:val="lightGray"/>
          <w:u w:val="single"/>
          <w:shd w:val="clear" w:color="auto" w:fill="B3B3B3"/>
        </w:rPr>
      </w:pPr>
      <w:r w:rsidRPr="0064673C">
        <w:rPr>
          <w:b/>
          <w:highlight w:val="lightGray"/>
          <w:u w:val="single"/>
          <w:shd w:val="clear" w:color="auto" w:fill="B3B3B3"/>
        </w:rPr>
        <w:t>OBJETO</w:t>
      </w:r>
    </w:p>
    <w:p w:rsidR="00F96C4D" w:rsidRPr="0064673C" w:rsidRDefault="00F96C4D" w:rsidP="00A05084">
      <w:pPr>
        <w:pStyle w:val="Ttulo21"/>
        <w:numPr>
          <w:ilvl w:val="1"/>
          <w:numId w:val="1"/>
        </w:numPr>
        <w:spacing w:after="120" w:line="360" w:lineRule="auto"/>
        <w:ind w:left="284"/>
        <w:jc w:val="both"/>
        <w:rPr>
          <w:rFonts w:eastAsia="Arial Unicode MS"/>
        </w:rPr>
      </w:pPr>
      <w:r w:rsidRPr="0064673C">
        <w:rPr>
          <w:rFonts w:eastAsia="Arial Unicode MS"/>
        </w:rPr>
        <w:t xml:space="preserve"> Contratação de serviço de seguro aeronáutico obrigatório (RETA</w:t>
      </w:r>
      <w:r w:rsidRPr="0064673C">
        <w:rPr>
          <w:rStyle w:val="Refdenotaderodap"/>
          <w:rFonts w:eastAsia="Arial Unicode MS"/>
        </w:rPr>
        <w:footnoteReference w:id="1"/>
      </w:r>
      <w:r w:rsidRPr="0064673C">
        <w:rPr>
          <w:rFonts w:eastAsia="Arial Unicode MS"/>
        </w:rPr>
        <w:t>), para atender às necessidades da Coordenação de Aviação Operacional da Diretoria Executiva do Departamento de Polícia Federal (CAOP), de acordo com as exigências previstas na legislação aeronáutica, para atender à AER</w:t>
      </w:r>
      <w:r w:rsidR="00DA68BB" w:rsidRPr="0064673C">
        <w:rPr>
          <w:rFonts w:eastAsia="Arial Unicode MS"/>
        </w:rPr>
        <w:t>ONAVE descrita na tabela abaixo: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5"/>
        <w:gridCol w:w="6547"/>
        <w:gridCol w:w="1783"/>
      </w:tblGrid>
      <w:tr w:rsidR="004846FB" w:rsidRPr="004846FB" w:rsidTr="00587089">
        <w:trPr>
          <w:trHeight w:hRule="exact" w:val="1097"/>
          <w:jc w:val="center"/>
        </w:trPr>
        <w:tc>
          <w:tcPr>
            <w:tcW w:w="558" w:type="pct"/>
            <w:vAlign w:val="center"/>
          </w:tcPr>
          <w:p w:rsidR="007B403D" w:rsidRPr="004846FB" w:rsidRDefault="007B403D" w:rsidP="00C46120">
            <w:pPr>
              <w:autoSpaceDE w:val="0"/>
              <w:autoSpaceDN w:val="0"/>
              <w:adjustRightInd w:val="0"/>
              <w:spacing w:after="120"/>
              <w:ind w:left="284"/>
              <w:jc w:val="center"/>
              <w:rPr>
                <w:b/>
                <w:bCs/>
                <w:iCs/>
                <w:color w:val="000000" w:themeColor="text1"/>
              </w:rPr>
            </w:pPr>
            <w:r w:rsidRPr="004846FB">
              <w:rPr>
                <w:b/>
                <w:bCs/>
                <w:iCs/>
                <w:color w:val="000000" w:themeColor="text1"/>
              </w:rPr>
              <w:t>ITEM</w:t>
            </w:r>
          </w:p>
        </w:tc>
        <w:tc>
          <w:tcPr>
            <w:tcW w:w="3489" w:type="pct"/>
            <w:vAlign w:val="center"/>
          </w:tcPr>
          <w:p w:rsidR="007B403D" w:rsidRPr="004846FB" w:rsidRDefault="007B403D" w:rsidP="00C46120">
            <w:pPr>
              <w:autoSpaceDE w:val="0"/>
              <w:autoSpaceDN w:val="0"/>
              <w:adjustRightInd w:val="0"/>
              <w:spacing w:after="120"/>
              <w:ind w:left="0"/>
              <w:jc w:val="center"/>
              <w:rPr>
                <w:b/>
                <w:bCs/>
                <w:iCs/>
                <w:color w:val="000000" w:themeColor="text1"/>
              </w:rPr>
            </w:pPr>
            <w:r w:rsidRPr="004846FB">
              <w:rPr>
                <w:b/>
                <w:bCs/>
                <w:iCs/>
                <w:color w:val="000000" w:themeColor="text1"/>
              </w:rPr>
              <w:t>Descrição</w:t>
            </w:r>
          </w:p>
        </w:tc>
        <w:tc>
          <w:tcPr>
            <w:tcW w:w="953" w:type="pct"/>
            <w:vAlign w:val="center"/>
          </w:tcPr>
          <w:p w:rsidR="007B403D" w:rsidRPr="004846FB" w:rsidRDefault="007B403D" w:rsidP="00C46120">
            <w:pPr>
              <w:autoSpaceDE w:val="0"/>
              <w:autoSpaceDN w:val="0"/>
              <w:adjustRightInd w:val="0"/>
              <w:spacing w:after="120"/>
              <w:ind w:left="83"/>
              <w:jc w:val="center"/>
              <w:rPr>
                <w:b/>
                <w:bCs/>
                <w:iCs/>
                <w:color w:val="000000" w:themeColor="text1"/>
              </w:rPr>
            </w:pPr>
            <w:r w:rsidRPr="004846FB">
              <w:rPr>
                <w:b/>
                <w:bCs/>
                <w:iCs/>
                <w:color w:val="000000" w:themeColor="text1"/>
              </w:rPr>
              <w:t>Valor Estimado</w:t>
            </w:r>
          </w:p>
          <w:p w:rsidR="007B403D" w:rsidRPr="004846FB" w:rsidRDefault="007B403D" w:rsidP="00C46120">
            <w:pPr>
              <w:autoSpaceDE w:val="0"/>
              <w:autoSpaceDN w:val="0"/>
              <w:adjustRightInd w:val="0"/>
              <w:spacing w:after="120"/>
              <w:ind w:left="83"/>
              <w:jc w:val="center"/>
              <w:rPr>
                <w:b/>
                <w:bCs/>
                <w:iCs/>
                <w:color w:val="000000" w:themeColor="text1"/>
              </w:rPr>
            </w:pPr>
            <w:r w:rsidRPr="004846FB">
              <w:rPr>
                <w:b/>
                <w:bCs/>
                <w:iCs/>
                <w:color w:val="000000" w:themeColor="text1"/>
              </w:rPr>
              <w:t>(R$)</w:t>
            </w:r>
          </w:p>
        </w:tc>
      </w:tr>
      <w:tr w:rsidR="004846FB" w:rsidRPr="004846FB" w:rsidTr="006E7C2E">
        <w:trPr>
          <w:jc w:val="center"/>
        </w:trPr>
        <w:tc>
          <w:tcPr>
            <w:tcW w:w="558" w:type="pct"/>
            <w:vAlign w:val="center"/>
          </w:tcPr>
          <w:p w:rsidR="007B403D" w:rsidRPr="004846FB" w:rsidRDefault="007B403D" w:rsidP="00A05084">
            <w:pPr>
              <w:autoSpaceDE w:val="0"/>
              <w:autoSpaceDN w:val="0"/>
              <w:adjustRightInd w:val="0"/>
              <w:spacing w:after="120"/>
              <w:ind w:left="284"/>
              <w:jc w:val="center"/>
              <w:rPr>
                <w:b/>
                <w:bCs/>
                <w:iCs/>
                <w:color w:val="000000" w:themeColor="text1"/>
              </w:rPr>
            </w:pPr>
            <w:r w:rsidRPr="004846FB">
              <w:rPr>
                <w:b/>
                <w:bCs/>
                <w:iCs/>
                <w:color w:val="000000" w:themeColor="text1"/>
              </w:rPr>
              <w:t>01</w:t>
            </w:r>
          </w:p>
        </w:tc>
        <w:tc>
          <w:tcPr>
            <w:tcW w:w="3489" w:type="pct"/>
            <w:vAlign w:val="bottom"/>
          </w:tcPr>
          <w:p w:rsidR="007B403D" w:rsidRPr="004846FB" w:rsidRDefault="007B403D" w:rsidP="00587089">
            <w:pPr>
              <w:autoSpaceDE w:val="0"/>
              <w:autoSpaceDN w:val="0"/>
              <w:adjustRightInd w:val="0"/>
              <w:spacing w:after="120"/>
              <w:ind w:left="69"/>
              <w:rPr>
                <w:bCs/>
                <w:i/>
                <w:iCs/>
                <w:color w:val="000000" w:themeColor="text1"/>
              </w:rPr>
            </w:pPr>
            <w:r w:rsidRPr="004846FB">
              <w:rPr>
                <w:bCs/>
                <w:i/>
                <w:iCs/>
                <w:color w:val="000000" w:themeColor="text1"/>
              </w:rPr>
              <w:t xml:space="preserve">Seguro </w:t>
            </w:r>
            <w:r w:rsidR="00587089" w:rsidRPr="004846FB">
              <w:rPr>
                <w:bCs/>
                <w:i/>
                <w:iCs/>
                <w:color w:val="000000" w:themeColor="text1"/>
              </w:rPr>
              <w:t>aeronáutico obrigatório RETA para o</w:t>
            </w:r>
            <w:r w:rsidRPr="004846FB">
              <w:rPr>
                <w:bCs/>
                <w:i/>
                <w:iCs/>
                <w:color w:val="000000" w:themeColor="text1"/>
              </w:rPr>
              <w:t xml:space="preserve"> AVIÃO BIMOTOR, KING AIR MODELO B300; BEECH AIRCRAFT; ANO DE FABRICAÇÃO: 2012; Nº. DE SÉRIE FL-796, PESO MÁXIMO DE DECOLAGEM: 7484 KG; MARCAS DE NACIONALIDADE E MATRÍCULA: </w:t>
            </w:r>
            <w:r w:rsidRPr="004846FB">
              <w:rPr>
                <w:b/>
                <w:bCs/>
                <w:i/>
                <w:iCs/>
                <w:color w:val="000000" w:themeColor="text1"/>
              </w:rPr>
              <w:t>PR-BSI</w:t>
            </w:r>
            <w:r w:rsidRPr="004846FB">
              <w:rPr>
                <w:bCs/>
                <w:i/>
                <w:iCs/>
                <w:color w:val="000000" w:themeColor="text1"/>
              </w:rPr>
              <w:t xml:space="preserve">; LOTAÇÃO: 02 TRIPULANTES, 07 PASSAGEIROS; VALOR DE MERCADO OBTIDO NO BLUE-BOOK: US$5.300.000,00 (cinco </w:t>
            </w:r>
            <w:r w:rsidRPr="004846FB">
              <w:rPr>
                <w:b/>
                <w:bCs/>
                <w:i/>
                <w:iCs/>
                <w:color w:val="000000" w:themeColor="text1"/>
              </w:rPr>
              <w:t>milhões e trezentos mil dólares norte-americanos).</w:t>
            </w:r>
          </w:p>
        </w:tc>
        <w:tc>
          <w:tcPr>
            <w:tcW w:w="953" w:type="pct"/>
            <w:vAlign w:val="center"/>
          </w:tcPr>
          <w:p w:rsidR="007B403D" w:rsidRPr="00D16973" w:rsidRDefault="00D16973" w:rsidP="00D16973">
            <w:pPr>
              <w:autoSpaceDE w:val="0"/>
              <w:autoSpaceDN w:val="0"/>
              <w:adjustRightInd w:val="0"/>
              <w:spacing w:after="120"/>
              <w:ind w:left="284"/>
              <w:jc w:val="center"/>
              <w:rPr>
                <w:bCs/>
                <w:i/>
                <w:iCs/>
                <w:color w:val="000000" w:themeColor="text1"/>
              </w:rPr>
            </w:pPr>
            <w:r>
              <w:rPr>
                <w:b/>
                <w:i/>
              </w:rPr>
              <w:t>5</w:t>
            </w:r>
            <w:r w:rsidRPr="00D16973">
              <w:rPr>
                <w:b/>
                <w:i/>
              </w:rPr>
              <w:t>.</w:t>
            </w:r>
            <w:r>
              <w:rPr>
                <w:b/>
                <w:i/>
              </w:rPr>
              <w:t>041,8</w:t>
            </w:r>
            <w:r w:rsidRPr="00D16973">
              <w:rPr>
                <w:b/>
                <w:i/>
              </w:rPr>
              <w:t>0</w:t>
            </w:r>
          </w:p>
        </w:tc>
      </w:tr>
    </w:tbl>
    <w:p w:rsidR="00F96C4D" w:rsidRPr="0064673C" w:rsidRDefault="00F96C4D" w:rsidP="00A05084">
      <w:pPr>
        <w:widowControl w:val="0"/>
        <w:numPr>
          <w:ilvl w:val="1"/>
          <w:numId w:val="1"/>
        </w:numPr>
        <w:suppressAutoHyphens/>
        <w:spacing w:after="120" w:line="360" w:lineRule="auto"/>
        <w:ind w:left="284"/>
      </w:pPr>
      <w:r w:rsidRPr="0064673C">
        <w:rPr>
          <w:rFonts w:eastAsia="Arial Unicode MS"/>
        </w:rPr>
        <w:t>A contratação tem por objetivo cumprir as exigências previstas na legislação aeronáutica</w:t>
      </w:r>
      <w:r w:rsidR="00F9037D">
        <w:rPr>
          <w:rStyle w:val="Refdenotaderodap"/>
          <w:rFonts w:eastAsia="Arial Unicode MS"/>
        </w:rPr>
        <w:footnoteReference w:id="2"/>
      </w:r>
      <w:r w:rsidRPr="0064673C">
        <w:rPr>
          <w:rFonts w:eastAsia="Arial Unicode MS"/>
        </w:rPr>
        <w:t xml:space="preserve"> relativamente a seguro aeronáutico obrigatório, pa</w:t>
      </w:r>
      <w:r w:rsidR="00067548" w:rsidRPr="0064673C">
        <w:rPr>
          <w:rFonts w:eastAsia="Arial Unicode MS"/>
        </w:rPr>
        <w:t>ra possibilitar que a AERONAVE</w:t>
      </w:r>
      <w:r w:rsidRPr="0064673C">
        <w:rPr>
          <w:rFonts w:eastAsia="Arial Unicode MS"/>
        </w:rPr>
        <w:t xml:space="preserve"> </w:t>
      </w:r>
      <w:r w:rsidR="00903C49" w:rsidRPr="0064673C">
        <w:rPr>
          <w:rFonts w:eastAsia="Arial Unicode MS"/>
        </w:rPr>
        <w:t xml:space="preserve">indicada </w:t>
      </w:r>
      <w:r w:rsidRPr="0064673C">
        <w:rPr>
          <w:rFonts w:eastAsia="Arial Unicode MS"/>
        </w:rPr>
        <w:t xml:space="preserve">acima continue sendo operada de </w:t>
      </w:r>
      <w:r w:rsidR="00F9037D">
        <w:rPr>
          <w:rFonts w:eastAsia="Arial Unicode MS"/>
        </w:rPr>
        <w:t>forma regular pela CAOP/DIREX/DPF</w:t>
      </w:r>
      <w:r w:rsidR="00903C49" w:rsidRPr="0064673C">
        <w:rPr>
          <w:rFonts w:eastAsia="Arial Unicode MS"/>
        </w:rPr>
        <w:t>;</w:t>
      </w:r>
    </w:p>
    <w:p w:rsidR="00F96C4D" w:rsidRPr="0064673C" w:rsidRDefault="00F96C4D" w:rsidP="00A05084">
      <w:pPr>
        <w:widowControl w:val="0"/>
        <w:numPr>
          <w:ilvl w:val="1"/>
          <w:numId w:val="1"/>
        </w:numPr>
        <w:suppressAutoHyphens/>
        <w:spacing w:after="120" w:line="360" w:lineRule="auto"/>
        <w:ind w:left="284"/>
      </w:pPr>
      <w:r w:rsidRPr="0064673C">
        <w:rPr>
          <w:rFonts w:eastAsia="Arial Unicode MS"/>
        </w:rPr>
        <w:lastRenderedPageBreak/>
        <w:t>Para o seguro aeronáutico obrigatório contratado deverá ser emitida a correspondente apólice, a qual deve permanecer</w:t>
      </w:r>
      <w:r w:rsidR="00903C49" w:rsidRPr="0064673C">
        <w:rPr>
          <w:rFonts w:eastAsia="Arial Unicode MS"/>
        </w:rPr>
        <w:t xml:space="preserve"> </w:t>
      </w:r>
      <w:r w:rsidRPr="0064673C">
        <w:rPr>
          <w:rFonts w:eastAsia="Arial Unicode MS"/>
        </w:rPr>
        <w:t>a bordo da AERONAVE, acompanhada do respectivo comp</w:t>
      </w:r>
      <w:r w:rsidR="00903C49" w:rsidRPr="0064673C">
        <w:rPr>
          <w:rFonts w:eastAsia="Arial Unicode MS"/>
        </w:rPr>
        <w:t>rovante de pagamento, conforme</w:t>
      </w:r>
      <w:r w:rsidRPr="0064673C">
        <w:rPr>
          <w:rFonts w:eastAsia="Arial Unicode MS"/>
        </w:rPr>
        <w:t xml:space="preserve"> previsto na </w:t>
      </w:r>
      <w:r w:rsidRPr="0064673C">
        <w:t>seção 91.203(a) (4)</w:t>
      </w:r>
      <w:r w:rsidR="00903C49" w:rsidRPr="0064673C">
        <w:t xml:space="preserve"> </w:t>
      </w:r>
      <w:r w:rsidRPr="0064673C">
        <w:t>(i) do RBHA 91</w:t>
      </w:r>
      <w:r w:rsidRPr="0064673C">
        <w:rPr>
          <w:rStyle w:val="Refdenotaderodap"/>
        </w:rPr>
        <w:footnoteReference w:id="3"/>
      </w:r>
      <w:r w:rsidRPr="0064673C">
        <w:t>;</w:t>
      </w:r>
    </w:p>
    <w:p w:rsidR="00F96C4D" w:rsidRDefault="00F96C4D" w:rsidP="00A05084">
      <w:pPr>
        <w:widowControl w:val="0"/>
        <w:numPr>
          <w:ilvl w:val="1"/>
          <w:numId w:val="1"/>
        </w:numPr>
        <w:suppressAutoHyphens/>
        <w:spacing w:after="120" w:line="360" w:lineRule="auto"/>
        <w:ind w:left="284"/>
      </w:pPr>
      <w:r w:rsidRPr="0064673C">
        <w:rPr>
          <w:rFonts w:eastAsia="Arial Unicode MS"/>
        </w:rPr>
        <w:t xml:space="preserve">O </w:t>
      </w:r>
      <w:r w:rsidRPr="0064673C">
        <w:t>objeto deste Termo de Referência deverá ser prestado por pessoa jurídica com registro válido e atualizado na Superintendência de Seguros Privados (SUSEP), com autorização para operar Seguros Aeronáuticos de Responsabilidade Civil (RETA), conforme artigo 78 do Decreto-Lei nº 73, de 1996.</w:t>
      </w:r>
    </w:p>
    <w:p w:rsidR="00161532" w:rsidRDefault="00161532" w:rsidP="00161532">
      <w:pPr>
        <w:widowControl w:val="0"/>
        <w:suppressAutoHyphens/>
        <w:spacing w:after="120" w:line="360" w:lineRule="auto"/>
        <w:ind w:left="284"/>
      </w:pPr>
    </w:p>
    <w:p w:rsidR="00F96C4D" w:rsidRPr="0064673C" w:rsidRDefault="00F96C4D" w:rsidP="00A05084">
      <w:pPr>
        <w:numPr>
          <w:ilvl w:val="0"/>
          <w:numId w:val="1"/>
        </w:numPr>
        <w:spacing w:before="240" w:after="240" w:line="360" w:lineRule="auto"/>
        <w:rPr>
          <w:b/>
          <w:highlight w:val="lightGray"/>
          <w:u w:val="single"/>
          <w:shd w:val="clear" w:color="auto" w:fill="B3B3B3"/>
        </w:rPr>
      </w:pPr>
      <w:r w:rsidRPr="0064673C">
        <w:rPr>
          <w:b/>
          <w:highlight w:val="lightGray"/>
          <w:u w:val="single"/>
          <w:shd w:val="clear" w:color="auto" w:fill="B3B3B3"/>
        </w:rPr>
        <w:t xml:space="preserve">JUSTIFICATIVA </w:t>
      </w:r>
    </w:p>
    <w:p w:rsidR="00F96C4D" w:rsidRPr="004846FB" w:rsidRDefault="00F96C4D" w:rsidP="00A05084">
      <w:pPr>
        <w:numPr>
          <w:ilvl w:val="1"/>
          <w:numId w:val="1"/>
        </w:numPr>
        <w:spacing w:after="120" w:line="360" w:lineRule="auto"/>
        <w:ind w:left="284"/>
        <w:rPr>
          <w:color w:val="000000" w:themeColor="text1"/>
        </w:rPr>
      </w:pPr>
      <w:r w:rsidRPr="0064673C">
        <w:rPr>
          <w:lang w:eastAsia="ar-SA"/>
        </w:rPr>
        <w:t xml:space="preserve">A </w:t>
      </w:r>
      <w:r w:rsidRPr="0064673C">
        <w:rPr>
          <w:rFonts w:eastAsia="Arial Unicode MS"/>
        </w:rPr>
        <w:t xml:space="preserve">CAOP </w:t>
      </w:r>
      <w:r w:rsidRPr="0064673C">
        <w:t>elaborou o presente TR em conformidade com as disposições da Lei nº 10.520, de 17 de julho de 2002; do Decreto nº 3.555, de 08 de agosto de 2000; do Decreto nº 5.450, de 31/05/2005; subsidiariamente da Lei nº 8.666/93, de 21/06/1993; da IN nº 02 da SLTI/MPOG, de 30/04/2008, e suas alterações posteriores; do Decreto-lei nº 73, de 21 de novembro de 1966; do CBAer</w:t>
      </w:r>
      <w:r w:rsidRPr="0064673C">
        <w:footnoteReference w:id="4"/>
      </w:r>
      <w:r w:rsidRPr="0064673C">
        <w:t xml:space="preserve">; do RBHA 47 e demais normas pertinentes, com a finalidade de contratar pessoa jurídica para a prestação de serviços de seguro aeronáutico obrigatório de responsabilidade civil do explorador ou transportador aéreo (RETA) para a AERONAVE operada </w:t>
      </w:r>
      <w:r w:rsidRPr="004846FB">
        <w:rPr>
          <w:color w:val="000000" w:themeColor="text1"/>
        </w:rPr>
        <w:t>pela Polícia Federal, segundo condições e especificações aqui estabelecidas.</w:t>
      </w:r>
      <w:r w:rsidR="00D15BF1" w:rsidRPr="004846FB">
        <w:rPr>
          <w:color w:val="000000" w:themeColor="text1"/>
        </w:rPr>
        <w:t xml:space="preserve"> </w:t>
      </w:r>
      <w:r w:rsidR="00317FD8" w:rsidRPr="004846FB">
        <w:rPr>
          <w:color w:val="000000" w:themeColor="text1"/>
        </w:rPr>
        <w:t xml:space="preserve">Conforme CERTIFICADO DE SEGURO AERONÁUTICO nº 352/40000-MAPFRE SEGUROS, </w:t>
      </w:r>
      <w:r w:rsidR="00566464" w:rsidRPr="004846FB">
        <w:rPr>
          <w:color w:val="000000" w:themeColor="text1"/>
        </w:rPr>
        <w:t>a</w:t>
      </w:r>
      <w:r w:rsidR="001E439A" w:rsidRPr="004846FB">
        <w:rPr>
          <w:color w:val="000000" w:themeColor="text1"/>
        </w:rPr>
        <w:t xml:space="preserve"> </w:t>
      </w:r>
      <w:r w:rsidR="00317FD8" w:rsidRPr="004846FB">
        <w:rPr>
          <w:color w:val="000000" w:themeColor="text1"/>
        </w:rPr>
        <w:t>vigência da atu</w:t>
      </w:r>
      <w:r w:rsidR="006A6171" w:rsidRPr="004846FB">
        <w:rPr>
          <w:color w:val="000000" w:themeColor="text1"/>
        </w:rPr>
        <w:t>al da apólice do seguro RETA findou</w:t>
      </w:r>
      <w:r w:rsidR="00317FD8" w:rsidRPr="004846FB">
        <w:rPr>
          <w:color w:val="000000" w:themeColor="text1"/>
        </w:rPr>
        <w:t xml:space="preserve"> às 24 horas do dia </w:t>
      </w:r>
      <w:r w:rsidR="00317FD8" w:rsidRPr="004846FB">
        <w:rPr>
          <w:b/>
          <w:color w:val="000000" w:themeColor="text1"/>
        </w:rPr>
        <w:t>03/10/2015</w:t>
      </w:r>
      <w:r w:rsidR="00317FD8" w:rsidRPr="004846FB">
        <w:rPr>
          <w:color w:val="000000" w:themeColor="text1"/>
        </w:rPr>
        <w:t xml:space="preserve">.  </w:t>
      </w:r>
    </w:p>
    <w:p w:rsidR="00F96C4D" w:rsidRPr="0064673C" w:rsidRDefault="00F96C4D" w:rsidP="00A05084">
      <w:pPr>
        <w:numPr>
          <w:ilvl w:val="1"/>
          <w:numId w:val="1"/>
        </w:numPr>
        <w:spacing w:after="120" w:line="360" w:lineRule="auto"/>
        <w:ind w:left="284"/>
        <w:rPr>
          <w:lang w:eastAsia="ar-SA"/>
        </w:rPr>
      </w:pPr>
      <w:r w:rsidRPr="0064673C">
        <w:rPr>
          <w:rFonts w:eastAsia="Arial Unicode MS"/>
          <w:b/>
        </w:rPr>
        <w:t>Da motivação da contra</w:t>
      </w:r>
      <w:r w:rsidR="00644BC4" w:rsidRPr="0064673C">
        <w:rPr>
          <w:rFonts w:eastAsia="Arial Unicode MS"/>
          <w:b/>
        </w:rPr>
        <w:t>ta</w:t>
      </w:r>
      <w:r w:rsidRPr="0064673C">
        <w:rPr>
          <w:rFonts w:eastAsia="Arial Unicode MS"/>
          <w:b/>
        </w:rPr>
        <w:t>ção</w:t>
      </w:r>
    </w:p>
    <w:p w:rsidR="00F96C4D" w:rsidRPr="0064673C" w:rsidRDefault="00F96C4D" w:rsidP="00A05084">
      <w:pPr>
        <w:numPr>
          <w:ilvl w:val="2"/>
          <w:numId w:val="1"/>
        </w:numPr>
        <w:spacing w:after="120" w:line="360" w:lineRule="auto"/>
        <w:ind w:left="284"/>
        <w:rPr>
          <w:lang w:eastAsia="ar-SA"/>
        </w:rPr>
      </w:pPr>
      <w:r w:rsidRPr="0064673C">
        <w:rPr>
          <w:lang w:eastAsia="ar-SA"/>
        </w:rPr>
        <w:t xml:space="preserve">O </w:t>
      </w:r>
      <w:r w:rsidRPr="0064673C">
        <w:t xml:space="preserve">dever de contratar seguro aeronáutico decorre de lei. Nesse sentido, dispõe o art. 281 do CBAer, </w:t>
      </w:r>
      <w:r w:rsidRPr="0064673C">
        <w:rPr>
          <w:i/>
        </w:rPr>
        <w:t>verbis:</w:t>
      </w:r>
    </w:p>
    <w:p w:rsidR="00F96C4D" w:rsidRPr="0064673C" w:rsidRDefault="00F96C4D" w:rsidP="00A05084">
      <w:pPr>
        <w:pStyle w:val="Ttulo11"/>
        <w:numPr>
          <w:ilvl w:val="0"/>
          <w:numId w:val="0"/>
        </w:numPr>
        <w:spacing w:after="120"/>
        <w:ind w:left="284"/>
        <w:jc w:val="both"/>
        <w:rPr>
          <w:i/>
        </w:rPr>
      </w:pPr>
      <w:r w:rsidRPr="0064673C">
        <w:rPr>
          <w:i/>
        </w:rPr>
        <w:lastRenderedPageBreak/>
        <w:t>“Art. 281. Todo explorador</w:t>
      </w:r>
      <w:r w:rsidRPr="0064673C">
        <w:rPr>
          <w:rStyle w:val="Refdenotaderodap"/>
          <w:i/>
        </w:rPr>
        <w:footnoteReference w:id="5"/>
      </w:r>
      <w:r w:rsidRPr="0064673C">
        <w:rPr>
          <w:i/>
        </w:rPr>
        <w:t xml:space="preserve"> é obrigado a contratar o seguro para garantir eventual indenização de riscos futuros em relação:</w:t>
      </w:r>
    </w:p>
    <w:p w:rsidR="00F96C4D" w:rsidRPr="0064673C" w:rsidRDefault="00F96C4D" w:rsidP="00A05084">
      <w:pPr>
        <w:pStyle w:val="Ttulo11"/>
        <w:numPr>
          <w:ilvl w:val="0"/>
          <w:numId w:val="0"/>
        </w:numPr>
        <w:spacing w:after="120"/>
        <w:ind w:left="284"/>
        <w:jc w:val="both"/>
        <w:rPr>
          <w:i/>
        </w:rPr>
      </w:pPr>
      <w:r w:rsidRPr="0064673C">
        <w:rPr>
          <w:i/>
        </w:rPr>
        <w:t>I - aos danos previstos neste Título, com os limites de responsabilidade civil nele estabelecidos (artigos 257, 260, 262, 269 e 277) ou contratados (§ 1° do artigo 257 e parágrafo único do artigo 262);</w:t>
      </w:r>
    </w:p>
    <w:p w:rsidR="00F96C4D" w:rsidRPr="0064673C" w:rsidRDefault="00F96C4D" w:rsidP="00A05084">
      <w:pPr>
        <w:pStyle w:val="Ttulo11"/>
        <w:numPr>
          <w:ilvl w:val="0"/>
          <w:numId w:val="0"/>
        </w:numPr>
        <w:spacing w:after="120"/>
        <w:ind w:left="284"/>
        <w:jc w:val="both"/>
        <w:rPr>
          <w:i/>
        </w:rPr>
      </w:pPr>
      <w:r w:rsidRPr="0064673C">
        <w:rPr>
          <w:i/>
        </w:rPr>
        <w:t>II - aos tripulantes e viajantes gratuitos equiparados, para este efeito, aos passageiros (artigo 256, § 2°);</w:t>
      </w:r>
    </w:p>
    <w:p w:rsidR="00F96C4D" w:rsidRPr="0064673C" w:rsidRDefault="00F96C4D" w:rsidP="00A05084">
      <w:pPr>
        <w:pStyle w:val="Ttulo11"/>
        <w:numPr>
          <w:ilvl w:val="0"/>
          <w:numId w:val="0"/>
        </w:numPr>
        <w:spacing w:after="120"/>
        <w:ind w:left="284"/>
        <w:jc w:val="both"/>
        <w:rPr>
          <w:i/>
        </w:rPr>
      </w:pPr>
      <w:r w:rsidRPr="0064673C">
        <w:rPr>
          <w:i/>
        </w:rPr>
        <w:t>III - ao pessoal técnico a bordo e às pessoas e bens na superfície, nos serviços aéreos privados (artigo 178, § 2°, e artigo 267, I);</w:t>
      </w:r>
    </w:p>
    <w:p w:rsidR="00F96C4D" w:rsidRPr="0064673C" w:rsidRDefault="00F96C4D" w:rsidP="00A05084">
      <w:pPr>
        <w:spacing w:after="120"/>
        <w:ind w:left="284" w:firstLine="708"/>
        <w:rPr>
          <w:i/>
          <w:lang w:eastAsia="ar-SA"/>
        </w:rPr>
      </w:pPr>
      <w:r w:rsidRPr="0064673C">
        <w:rPr>
          <w:i/>
        </w:rPr>
        <w:t>IV - ao valor da aeronave”</w:t>
      </w:r>
    </w:p>
    <w:p w:rsidR="00F96C4D" w:rsidRPr="0064673C" w:rsidRDefault="00F96C4D" w:rsidP="00A05084">
      <w:pPr>
        <w:numPr>
          <w:ilvl w:val="2"/>
          <w:numId w:val="1"/>
        </w:numPr>
        <w:spacing w:after="120" w:line="360" w:lineRule="auto"/>
        <w:ind w:left="284"/>
        <w:rPr>
          <w:lang w:eastAsia="ar-SA"/>
        </w:rPr>
      </w:pPr>
      <w:r w:rsidRPr="0064673C">
        <w:t xml:space="preserve">Ainda nesse mesmo diapasão, a seção 91.203(a)(4)(i) do RBHA 91 estabelece que: </w:t>
      </w:r>
      <w:r w:rsidRPr="0064673C">
        <w:rPr>
          <w:i/>
        </w:rPr>
        <w:t>“nenhuma pessoa pode operar uma aeronave civil brasileira, a menos que ela tenha a bordo os seguintes documentos: (...) apólice de seguro ou certificado de seguro com comprovante de pagamento.”</w:t>
      </w:r>
    </w:p>
    <w:p w:rsidR="00F96C4D" w:rsidRPr="0064673C" w:rsidRDefault="00F96C4D" w:rsidP="00A05084">
      <w:pPr>
        <w:numPr>
          <w:ilvl w:val="1"/>
          <w:numId w:val="1"/>
        </w:numPr>
        <w:spacing w:after="120" w:line="360" w:lineRule="auto"/>
        <w:ind w:left="284"/>
        <w:rPr>
          <w:lang w:eastAsia="ar-SA"/>
        </w:rPr>
      </w:pPr>
      <w:r w:rsidRPr="0064673C">
        <w:rPr>
          <w:rFonts w:eastAsia="Arial Unicode MS"/>
          <w:b/>
        </w:rPr>
        <w:t>Dos benefícios diretos e indiretos que resultarão da contratação</w:t>
      </w:r>
    </w:p>
    <w:p w:rsidR="00F96C4D" w:rsidRPr="0064673C" w:rsidRDefault="00F96C4D" w:rsidP="00A05084">
      <w:pPr>
        <w:numPr>
          <w:ilvl w:val="2"/>
          <w:numId w:val="1"/>
        </w:numPr>
        <w:spacing w:after="120" w:line="360" w:lineRule="auto"/>
        <w:ind w:left="284"/>
        <w:rPr>
          <w:lang w:eastAsia="ar-SA"/>
        </w:rPr>
      </w:pPr>
      <w:r w:rsidRPr="0064673C">
        <w:rPr>
          <w:rFonts w:eastAsia="Arial Unicode MS"/>
        </w:rPr>
        <w:t>Com a contratação de seguro aeronáutico obrigatório para a AERONAVE, espera-se manter sua operação de forma regular (isto é, de acordo com as exigências impostas pela legislação aeronáutica) com o objetivo de possibilitar seu emprego em diversas ações policiais, tais como:</w:t>
      </w:r>
    </w:p>
    <w:p w:rsidR="00F96C4D" w:rsidRPr="0064673C" w:rsidRDefault="00F96C4D" w:rsidP="00A05084">
      <w:pPr>
        <w:pStyle w:val="Ttulo31"/>
        <w:numPr>
          <w:ilvl w:val="0"/>
          <w:numId w:val="4"/>
        </w:numPr>
        <w:spacing w:after="120"/>
        <w:ind w:left="284" w:firstLine="0"/>
        <w:jc w:val="both"/>
        <w:rPr>
          <w:rFonts w:eastAsia="Arial Unicode MS"/>
        </w:rPr>
      </w:pPr>
      <w:r w:rsidRPr="0064673C">
        <w:rPr>
          <w:rFonts w:eastAsia="Arial Unicode MS"/>
        </w:rPr>
        <w:t>Transporte de efetivos e equipamentos policiais;</w:t>
      </w:r>
    </w:p>
    <w:p w:rsidR="00F96C4D" w:rsidRPr="0064673C" w:rsidRDefault="00F96C4D" w:rsidP="00A05084">
      <w:pPr>
        <w:pStyle w:val="Ttulo31"/>
        <w:numPr>
          <w:ilvl w:val="0"/>
          <w:numId w:val="4"/>
        </w:numPr>
        <w:spacing w:after="120"/>
        <w:ind w:left="284" w:firstLine="0"/>
        <w:jc w:val="both"/>
        <w:rPr>
          <w:rFonts w:eastAsia="Arial Unicode MS"/>
        </w:rPr>
      </w:pPr>
      <w:r w:rsidRPr="0064673C">
        <w:rPr>
          <w:rFonts w:eastAsia="Arial Unicode MS"/>
        </w:rPr>
        <w:t>Resgates e transporte de feridos em casos de acidentes ou desastres;</w:t>
      </w:r>
    </w:p>
    <w:p w:rsidR="00F96C4D" w:rsidRPr="0064673C" w:rsidRDefault="00F96C4D" w:rsidP="00A05084">
      <w:pPr>
        <w:pStyle w:val="Ttulo31"/>
        <w:numPr>
          <w:ilvl w:val="0"/>
          <w:numId w:val="4"/>
        </w:numPr>
        <w:spacing w:after="120"/>
        <w:ind w:left="284" w:firstLine="0"/>
        <w:jc w:val="both"/>
        <w:rPr>
          <w:rFonts w:eastAsia="Arial Unicode MS"/>
        </w:rPr>
      </w:pPr>
      <w:r w:rsidRPr="0064673C">
        <w:rPr>
          <w:rFonts w:eastAsia="Arial Unicode MS"/>
        </w:rPr>
        <w:t>Transporte e segurança de dignitários;</w:t>
      </w:r>
    </w:p>
    <w:p w:rsidR="00F96C4D" w:rsidRPr="0064673C" w:rsidRDefault="00F96C4D" w:rsidP="00A05084">
      <w:pPr>
        <w:pStyle w:val="Ttulo31"/>
        <w:numPr>
          <w:ilvl w:val="0"/>
          <w:numId w:val="4"/>
        </w:numPr>
        <w:spacing w:after="120"/>
        <w:ind w:left="284" w:firstLine="0"/>
        <w:jc w:val="both"/>
        <w:rPr>
          <w:rFonts w:eastAsia="Arial Unicode MS"/>
        </w:rPr>
      </w:pPr>
      <w:r w:rsidRPr="0064673C">
        <w:rPr>
          <w:rFonts w:eastAsia="Arial Unicode MS"/>
        </w:rPr>
        <w:t>Transporte de presos e escoltas.</w:t>
      </w:r>
    </w:p>
    <w:p w:rsidR="00F96C4D" w:rsidRPr="0064673C" w:rsidRDefault="00F96C4D" w:rsidP="00A05084">
      <w:pPr>
        <w:numPr>
          <w:ilvl w:val="2"/>
          <w:numId w:val="1"/>
        </w:numPr>
        <w:spacing w:after="120" w:line="360" w:lineRule="auto"/>
        <w:ind w:left="284"/>
        <w:rPr>
          <w:lang w:eastAsia="ar-SA"/>
        </w:rPr>
      </w:pPr>
      <w:r w:rsidRPr="0064673C">
        <w:rPr>
          <w:lang w:eastAsia="ar-SA"/>
        </w:rPr>
        <w:t xml:space="preserve">Além </w:t>
      </w:r>
      <w:r w:rsidRPr="0064673C">
        <w:rPr>
          <w:rFonts w:eastAsia="Arial Unicode MS"/>
        </w:rPr>
        <w:t>do mencionado benefício de caráter operacional e utilitário, a contratação do seguro aeronáutico também visa a benefícios de cunho patrimonial para o DPF</w:t>
      </w:r>
      <w:r w:rsidRPr="0064673C">
        <w:rPr>
          <w:rStyle w:val="Refdenotaderodap"/>
          <w:rFonts w:eastAsia="Arial Unicode MS"/>
        </w:rPr>
        <w:footnoteReference w:id="6"/>
      </w:r>
      <w:r w:rsidRPr="0064673C">
        <w:rPr>
          <w:rFonts w:eastAsia="Arial Unicode MS"/>
        </w:rPr>
        <w:t xml:space="preserve">, pois, em caso de </w:t>
      </w:r>
      <w:r w:rsidRPr="0064673C">
        <w:rPr>
          <w:rFonts w:eastAsia="Arial Unicode MS"/>
        </w:rPr>
        <w:lastRenderedPageBreak/>
        <w:t>ocorrência de eventual sinistro coberto pelo seguro contratado, a empresa seguradora responsabilizar-se-á pela indenização dos beneficiários, nos limites previstos em apólice.</w:t>
      </w:r>
    </w:p>
    <w:p w:rsidR="00F96C4D" w:rsidRPr="0064673C" w:rsidRDefault="00F96C4D" w:rsidP="00A05084">
      <w:pPr>
        <w:numPr>
          <w:ilvl w:val="1"/>
          <w:numId w:val="1"/>
        </w:numPr>
        <w:spacing w:after="120" w:line="360" w:lineRule="auto"/>
        <w:ind w:left="284"/>
        <w:rPr>
          <w:lang w:eastAsia="ar-SA"/>
        </w:rPr>
      </w:pPr>
      <w:r w:rsidRPr="0064673C">
        <w:rPr>
          <w:b/>
        </w:rPr>
        <w:t>Da conexão entre a contratação e o planejamento estratégico existente</w:t>
      </w:r>
    </w:p>
    <w:p w:rsidR="00F96C4D" w:rsidRPr="0064673C" w:rsidRDefault="00F96C4D" w:rsidP="00A05084">
      <w:pPr>
        <w:numPr>
          <w:ilvl w:val="2"/>
          <w:numId w:val="1"/>
        </w:numPr>
        <w:spacing w:after="120" w:line="360" w:lineRule="auto"/>
        <w:ind w:left="284"/>
        <w:rPr>
          <w:lang w:eastAsia="ar-SA"/>
        </w:rPr>
      </w:pPr>
      <w:r w:rsidRPr="0064673C">
        <w:rPr>
          <w:rFonts w:eastAsia="Arial Unicode MS"/>
        </w:rPr>
        <w:t>O planejamento estratégico da Polícia Federal visa a “implementar a cultura de planejamento estratégico, com base em cenários prospectivos e com o auxílio de ferramentas específicas e sistemas de informação, de modo a obter um fluxo contínuo de planejamento, flexível e voltado para o futuro, fornecendo aos servidores envolvidos no processo o treinamento e capacitação adequados.”</w:t>
      </w:r>
    </w:p>
    <w:p w:rsidR="00F96C4D" w:rsidRPr="0064673C" w:rsidRDefault="00F96C4D" w:rsidP="00A05084">
      <w:pPr>
        <w:numPr>
          <w:ilvl w:val="2"/>
          <w:numId w:val="1"/>
        </w:numPr>
        <w:spacing w:after="120" w:line="360" w:lineRule="auto"/>
        <w:ind w:left="284"/>
        <w:rPr>
          <w:lang w:eastAsia="ar-SA"/>
        </w:rPr>
      </w:pPr>
      <w:r w:rsidRPr="0064673C">
        <w:rPr>
          <w:rFonts w:eastAsia="Arial Unicode MS"/>
        </w:rPr>
        <w:t>Assim, o planejamento estratégico é a primeira de várias ações estratégicas compreendidas no objetivo institucional de “fortalecer a cultura de gestão estratégica” visando “implantar uma cultura permanente de gestão estratégica no âmbito da Polícia Federal, em busca da eficácia, eficiência e efetividade de seus serviços e atividades</w:t>
      </w:r>
      <w:r w:rsidRPr="0064673C">
        <w:rPr>
          <w:rStyle w:val="Refdenotaderodap"/>
          <w:rFonts w:eastAsia="Arial Unicode MS"/>
        </w:rPr>
        <w:footnoteReference w:id="7"/>
      </w:r>
      <w:r w:rsidRPr="0064673C">
        <w:rPr>
          <w:rFonts w:eastAsia="Arial Unicode MS"/>
        </w:rPr>
        <w:t>.</w:t>
      </w:r>
    </w:p>
    <w:p w:rsidR="001E4C5B" w:rsidRPr="0064673C" w:rsidRDefault="00F96C4D" w:rsidP="001E4C5B">
      <w:pPr>
        <w:numPr>
          <w:ilvl w:val="2"/>
          <w:numId w:val="1"/>
        </w:numPr>
        <w:spacing w:after="120" w:line="360" w:lineRule="auto"/>
        <w:ind w:left="284"/>
        <w:rPr>
          <w:lang w:eastAsia="ar-SA"/>
        </w:rPr>
      </w:pPr>
      <w:r w:rsidRPr="0064673C">
        <w:rPr>
          <w:rFonts w:eastAsia="Arial Unicode MS"/>
        </w:rPr>
        <w:t>A contratação dos serviços descritos neste TR, mediante o devido processo licitatório que assegure igualdade de condições a todos os concorrentes e selecione a proposta mais vantajosa para a Administração, guarda estreita conexão com o planejamento estratégico da Polícia Federal, particularmente porque a contratação do seguro aeronáutico obrigatório visa a cumprir um requisito legal cuja inobservância invi</w:t>
      </w:r>
      <w:r w:rsidR="00067548" w:rsidRPr="0064673C">
        <w:rPr>
          <w:rFonts w:eastAsia="Arial Unicode MS"/>
        </w:rPr>
        <w:t>abiliza a operação da AERONAVE</w:t>
      </w:r>
      <w:r w:rsidRPr="0064673C">
        <w:rPr>
          <w:rFonts w:eastAsia="Arial Unicode MS"/>
        </w:rPr>
        <w:t xml:space="preserve"> de forma regular no cumprimento de diversas atividades e atribuições do DPF que demandam o emprego desse importante vetor de transporte aéreo operacional.</w:t>
      </w:r>
    </w:p>
    <w:p w:rsidR="00F96C4D" w:rsidRPr="004846FB" w:rsidRDefault="00F96C4D" w:rsidP="00A05084">
      <w:pPr>
        <w:numPr>
          <w:ilvl w:val="1"/>
          <w:numId w:val="1"/>
        </w:numPr>
        <w:spacing w:after="120" w:line="360" w:lineRule="auto"/>
        <w:ind w:left="284"/>
        <w:rPr>
          <w:color w:val="000000" w:themeColor="text1"/>
          <w:lang w:eastAsia="ar-SA"/>
        </w:rPr>
      </w:pPr>
      <w:r w:rsidRPr="004846FB">
        <w:rPr>
          <w:b/>
          <w:color w:val="000000" w:themeColor="text1"/>
        </w:rPr>
        <w:t>Da natureza continuada do serviço</w:t>
      </w:r>
    </w:p>
    <w:p w:rsidR="00F96C4D" w:rsidRPr="004846FB" w:rsidRDefault="00F96C4D" w:rsidP="00A05084">
      <w:pPr>
        <w:numPr>
          <w:ilvl w:val="2"/>
          <w:numId w:val="1"/>
        </w:numPr>
        <w:spacing w:after="120" w:line="360" w:lineRule="auto"/>
        <w:ind w:left="284"/>
        <w:rPr>
          <w:color w:val="000000" w:themeColor="text1"/>
          <w:lang w:eastAsia="ar-SA"/>
        </w:rPr>
      </w:pPr>
      <w:r w:rsidRPr="004846FB">
        <w:rPr>
          <w:color w:val="000000" w:themeColor="text1"/>
        </w:rPr>
        <w:lastRenderedPageBreak/>
        <w:t xml:space="preserve">Serviços continuados </w:t>
      </w:r>
      <w:r w:rsidRPr="004846FB">
        <w:rPr>
          <w:i/>
          <w:color w:val="000000" w:themeColor="text1"/>
        </w:rPr>
        <w:t>“são aqueles cuja interrupção possa comprometer a continuidade das atividades da Administração e cuja necessidade de contratação deva estender-se por mais de um exercício financeiro e continuamente”</w:t>
      </w:r>
      <w:r w:rsidRPr="004846FB">
        <w:rPr>
          <w:rStyle w:val="Refdenotaderodap"/>
          <w:color w:val="000000" w:themeColor="text1"/>
        </w:rPr>
        <w:footnoteReference w:id="8"/>
      </w:r>
      <w:r w:rsidRPr="004846FB">
        <w:rPr>
          <w:color w:val="000000" w:themeColor="text1"/>
        </w:rPr>
        <w:t>.</w:t>
      </w:r>
    </w:p>
    <w:p w:rsidR="00F96C4D" w:rsidRPr="0064673C" w:rsidRDefault="00F96C4D" w:rsidP="00A05084">
      <w:pPr>
        <w:numPr>
          <w:ilvl w:val="2"/>
          <w:numId w:val="1"/>
        </w:numPr>
        <w:spacing w:after="120" w:line="360" w:lineRule="auto"/>
        <w:ind w:left="284"/>
        <w:rPr>
          <w:lang w:eastAsia="ar-SA"/>
        </w:rPr>
      </w:pPr>
      <w:r w:rsidRPr="0064673C">
        <w:t>O serviço de seguro aeronáutico</w:t>
      </w:r>
      <w:r w:rsidR="00FB1BB4">
        <w:t xml:space="preserve"> é obrigat</w:t>
      </w:r>
      <w:r w:rsidRPr="0064673C">
        <w:t>ório, portanto, é induvidosamente de natureza continuada, pois, a operação das AERONAVE depende dessa contratação para ocorrer de forma regular, isto é, de acordo com as normas previstas pela legislação aeronáutica.</w:t>
      </w:r>
    </w:p>
    <w:p w:rsidR="00F96C4D" w:rsidRDefault="00F96C4D" w:rsidP="00A05084">
      <w:pPr>
        <w:numPr>
          <w:ilvl w:val="2"/>
          <w:numId w:val="1"/>
        </w:numPr>
        <w:spacing w:after="120" w:line="360" w:lineRule="auto"/>
        <w:ind w:left="284"/>
        <w:rPr>
          <w:lang w:eastAsia="ar-SA"/>
        </w:rPr>
      </w:pPr>
      <w:r w:rsidRPr="0064673C">
        <w:t>Além disso, a prestação do serviço de seguro aeronáutico obrigatório normalmente ultrapassa mais de um exercício financeiro, pois, via de regra, a apólice tem validade de 12 (doze) meses e o termo inicial (</w:t>
      </w:r>
      <w:r w:rsidRPr="0064673C">
        <w:rPr>
          <w:i/>
        </w:rPr>
        <w:t>dies a quo</w:t>
      </w:r>
      <w:r w:rsidRPr="0064673C">
        <w:t>) da vigência nem sempre coincide com o primeiro dia do ano em que é celebrado o contrato de seguro.</w:t>
      </w:r>
    </w:p>
    <w:p w:rsidR="00A415D2" w:rsidRPr="0064673C" w:rsidRDefault="00A415D2" w:rsidP="00A415D2">
      <w:pPr>
        <w:spacing w:after="120" w:line="360" w:lineRule="auto"/>
        <w:ind w:left="284"/>
        <w:rPr>
          <w:lang w:eastAsia="ar-SA"/>
        </w:rPr>
      </w:pPr>
    </w:p>
    <w:p w:rsidR="00F96C4D" w:rsidRPr="0064673C" w:rsidRDefault="006B0639" w:rsidP="00A05084">
      <w:pPr>
        <w:numPr>
          <w:ilvl w:val="0"/>
          <w:numId w:val="1"/>
        </w:numPr>
        <w:spacing w:before="240" w:after="240" w:line="360" w:lineRule="auto"/>
        <w:rPr>
          <w:b/>
          <w:highlight w:val="lightGray"/>
          <w:lang w:eastAsia="ar-SA"/>
        </w:rPr>
      </w:pPr>
      <w:r w:rsidRPr="0064673C">
        <w:rPr>
          <w:b/>
          <w:highlight w:val="lightGray"/>
          <w:u w:val="single"/>
          <w:shd w:val="clear" w:color="auto" w:fill="B3B3B3"/>
        </w:rPr>
        <w:t>REQUISITOS MÍNIMOS</w:t>
      </w:r>
      <w:r w:rsidR="00F206AE" w:rsidRPr="0064673C">
        <w:rPr>
          <w:b/>
          <w:highlight w:val="lightGray"/>
          <w:u w:val="single"/>
          <w:shd w:val="clear" w:color="auto" w:fill="B3B3B3"/>
        </w:rPr>
        <w:t xml:space="preserve"> D</w:t>
      </w:r>
      <w:r w:rsidR="006B380D" w:rsidRPr="0064673C">
        <w:rPr>
          <w:b/>
          <w:highlight w:val="lightGray"/>
          <w:u w:val="single"/>
          <w:shd w:val="clear" w:color="auto" w:fill="B3B3B3"/>
        </w:rPr>
        <w:t xml:space="preserve">E </w:t>
      </w:r>
      <w:r w:rsidR="00F96C4D" w:rsidRPr="0064673C">
        <w:rPr>
          <w:b/>
          <w:highlight w:val="lightGray"/>
          <w:u w:val="single"/>
          <w:shd w:val="clear" w:color="auto" w:fill="B3B3B3"/>
        </w:rPr>
        <w:t>HABILITAÇÃO</w:t>
      </w:r>
    </w:p>
    <w:p w:rsidR="00F96C4D" w:rsidRPr="0064673C" w:rsidRDefault="00F96C4D" w:rsidP="00A05084">
      <w:pPr>
        <w:widowControl w:val="0"/>
        <w:numPr>
          <w:ilvl w:val="1"/>
          <w:numId w:val="1"/>
        </w:numPr>
        <w:suppressAutoHyphens/>
        <w:spacing w:after="120" w:line="360" w:lineRule="auto"/>
        <w:ind w:left="284"/>
        <w:rPr>
          <w:rFonts w:eastAsia="Arial Unicode MS"/>
        </w:rPr>
      </w:pPr>
      <w:r w:rsidRPr="0064673C">
        <w:rPr>
          <w:rFonts w:eastAsia="Arial Unicode MS"/>
        </w:rPr>
        <w:t>Para a habilitação, o licitante deverá apresentar o(s) documento(s) a seguir relacionado(s), sem prejuízo de outros eventualmente requeridos pelo edital da licitação:</w:t>
      </w:r>
    </w:p>
    <w:p w:rsidR="00B574A9" w:rsidRPr="0064673C" w:rsidRDefault="00F96C4D" w:rsidP="00A05084">
      <w:pPr>
        <w:numPr>
          <w:ilvl w:val="2"/>
          <w:numId w:val="1"/>
        </w:numPr>
        <w:spacing w:after="120" w:line="360" w:lineRule="auto"/>
        <w:ind w:left="284"/>
      </w:pPr>
      <w:r w:rsidRPr="0064673C">
        <w:t>Autorização para funcionamento e operação no mercado de seguros de aeronave, expedida pelas entidades ou órgãos competentes, em observância ao disposto no art. 42 do Decreto nº 60.459, de 13 de março de 1967.</w:t>
      </w:r>
    </w:p>
    <w:p w:rsidR="00B574A9" w:rsidRPr="0064673C" w:rsidRDefault="00B574A9" w:rsidP="00A05084">
      <w:pPr>
        <w:numPr>
          <w:ilvl w:val="2"/>
          <w:numId w:val="1"/>
        </w:numPr>
        <w:spacing w:after="120" w:line="360" w:lineRule="auto"/>
        <w:ind w:left="284"/>
        <w:rPr>
          <w:rFonts w:eastAsia="Arial Unicode MS"/>
        </w:rPr>
      </w:pPr>
      <w:r w:rsidRPr="0064673C">
        <w:rPr>
          <w:rFonts w:eastAsia="Arial Unicode MS"/>
        </w:rPr>
        <w:t>Comprovação de aptidão para a prestação dos serviços em características compatíveis com o objeto desta licitação, ou com item pertinente, mediante a apresentação de atestado(s), em nome da empresa participante, fornecidos por pessoa</w:t>
      </w:r>
      <w:r w:rsidR="008C3AEA" w:rsidRPr="0064673C">
        <w:rPr>
          <w:rFonts w:eastAsia="Arial Unicode MS"/>
        </w:rPr>
        <w:t>(</w:t>
      </w:r>
      <w:r w:rsidRPr="0064673C">
        <w:rPr>
          <w:rFonts w:eastAsia="Arial Unicode MS"/>
        </w:rPr>
        <w:t>s</w:t>
      </w:r>
      <w:r w:rsidR="008C3AEA" w:rsidRPr="0064673C">
        <w:rPr>
          <w:rFonts w:eastAsia="Arial Unicode MS"/>
        </w:rPr>
        <w:t>)</w:t>
      </w:r>
      <w:r w:rsidRPr="0064673C">
        <w:rPr>
          <w:rFonts w:eastAsia="Arial Unicode MS"/>
        </w:rPr>
        <w:t xml:space="preserve"> jurídica</w:t>
      </w:r>
      <w:r w:rsidR="008C3AEA" w:rsidRPr="0064673C">
        <w:rPr>
          <w:rFonts w:eastAsia="Arial Unicode MS"/>
        </w:rPr>
        <w:t>(</w:t>
      </w:r>
      <w:r w:rsidRPr="0064673C">
        <w:rPr>
          <w:rFonts w:eastAsia="Arial Unicode MS"/>
        </w:rPr>
        <w:t>s</w:t>
      </w:r>
      <w:r w:rsidR="008C3AEA" w:rsidRPr="0064673C">
        <w:rPr>
          <w:rFonts w:eastAsia="Arial Unicode MS"/>
        </w:rPr>
        <w:t>)</w:t>
      </w:r>
      <w:r w:rsidRPr="0064673C">
        <w:rPr>
          <w:rFonts w:eastAsia="Arial Unicode MS"/>
        </w:rPr>
        <w:t xml:space="preserve"> de direito público ou privado.</w:t>
      </w:r>
    </w:p>
    <w:p w:rsidR="00B574A9" w:rsidRPr="0064673C" w:rsidRDefault="00B574A9" w:rsidP="00A05084">
      <w:pPr>
        <w:numPr>
          <w:ilvl w:val="2"/>
          <w:numId w:val="1"/>
        </w:numPr>
        <w:spacing w:after="120" w:line="360" w:lineRule="auto"/>
        <w:ind w:left="284"/>
        <w:rPr>
          <w:rFonts w:eastAsia="Arial Unicode MS"/>
        </w:rPr>
      </w:pPr>
      <w:r w:rsidRPr="0064673C">
        <w:rPr>
          <w:rFonts w:eastAsia="Arial Unicode MS"/>
        </w:rPr>
        <w:t xml:space="preserve">Os atestados referir-se-ão a contratos já concluídos ou já decorrido no mínimo um ano do início de sua execução, apenas aceito mediante a apresentação do contrato. </w:t>
      </w:r>
    </w:p>
    <w:p w:rsidR="00B574A9" w:rsidRPr="0064673C" w:rsidRDefault="00B574A9" w:rsidP="00A05084">
      <w:pPr>
        <w:numPr>
          <w:ilvl w:val="2"/>
          <w:numId w:val="1"/>
        </w:numPr>
        <w:spacing w:after="120" w:line="360" w:lineRule="auto"/>
        <w:ind w:left="284"/>
        <w:rPr>
          <w:rFonts w:eastAsia="Arial Unicode MS"/>
        </w:rPr>
      </w:pPr>
      <w:r w:rsidRPr="0064673C">
        <w:rPr>
          <w:rFonts w:eastAsia="Arial Unicode MS"/>
        </w:rPr>
        <w:lastRenderedPageBreak/>
        <w:t>Os atestados deverão referir-se a serviços prestados no âmbito de sua atividade econômica principal ou secundária especificadas no contrato social vigente;</w:t>
      </w:r>
    </w:p>
    <w:p w:rsidR="00B574A9" w:rsidRDefault="00B574A9" w:rsidP="00A05084">
      <w:pPr>
        <w:numPr>
          <w:ilvl w:val="2"/>
          <w:numId w:val="1"/>
        </w:numPr>
        <w:spacing w:after="120" w:line="360" w:lineRule="auto"/>
        <w:ind w:left="284"/>
        <w:rPr>
          <w:rFonts w:eastAsia="Arial Unicode MS"/>
        </w:rPr>
      </w:pPr>
      <w:r w:rsidRPr="0064673C">
        <w:rPr>
          <w:rFonts w:eastAsia="Arial Unicode MS"/>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161532" w:rsidRPr="0064673C" w:rsidRDefault="00161532" w:rsidP="00161532">
      <w:pPr>
        <w:spacing w:after="120" w:line="360" w:lineRule="auto"/>
        <w:ind w:left="284"/>
        <w:rPr>
          <w:rFonts w:eastAsia="Arial Unicode MS"/>
        </w:rPr>
      </w:pPr>
    </w:p>
    <w:p w:rsidR="00F96C4D" w:rsidRPr="0064673C" w:rsidRDefault="00F96C4D" w:rsidP="00A05084">
      <w:pPr>
        <w:numPr>
          <w:ilvl w:val="0"/>
          <w:numId w:val="1"/>
        </w:numPr>
        <w:spacing w:before="240" w:after="240" w:line="360" w:lineRule="auto"/>
        <w:rPr>
          <w:b/>
          <w:highlight w:val="lightGray"/>
          <w:u w:val="single"/>
          <w:shd w:val="clear" w:color="auto" w:fill="B3B3B3"/>
        </w:rPr>
      </w:pPr>
      <w:r w:rsidRPr="0064673C">
        <w:rPr>
          <w:b/>
          <w:highlight w:val="lightGray"/>
          <w:u w:val="single"/>
          <w:shd w:val="clear" w:color="auto" w:fill="B3B3B3"/>
        </w:rPr>
        <w:t>DAS AÇÕES DE SUSTENTABILIDADE AMBIENTAL</w:t>
      </w:r>
    </w:p>
    <w:p w:rsidR="00F96C4D" w:rsidRPr="0064673C" w:rsidRDefault="00F96C4D" w:rsidP="00A05084">
      <w:pPr>
        <w:widowControl w:val="0"/>
        <w:numPr>
          <w:ilvl w:val="1"/>
          <w:numId w:val="1"/>
        </w:numPr>
        <w:suppressAutoHyphens/>
        <w:spacing w:after="120" w:line="360" w:lineRule="auto"/>
        <w:ind w:left="284"/>
        <w:rPr>
          <w:rFonts w:eastAsia="Arial Unicode MS"/>
        </w:rPr>
      </w:pPr>
      <w:r w:rsidRPr="0064673C">
        <w:rPr>
          <w:rFonts w:eastAsia="Arial Unicode MS"/>
        </w:rPr>
        <w:t>A Empresa deverá observar ainda os preceitos da Instrução Normativa nº 10, de 12 de novembro de 2012, da Secretaria de Logística e Tecnologia da Informação do Ministério do Planejamento, Orçamento e Gestão (SLTI/MPOG), publicada na página 113 da Seção 1 do Diário Oficial da União nº 220, de 14 de novembro de 2012, referente à sustentabilidade ambiental.</w:t>
      </w:r>
    </w:p>
    <w:p w:rsidR="00F96C4D" w:rsidRDefault="00F96C4D" w:rsidP="00A05084">
      <w:pPr>
        <w:widowControl w:val="0"/>
        <w:numPr>
          <w:ilvl w:val="1"/>
          <w:numId w:val="1"/>
        </w:numPr>
        <w:suppressAutoHyphens/>
        <w:spacing w:after="120" w:line="360" w:lineRule="auto"/>
        <w:ind w:left="284"/>
        <w:rPr>
          <w:rFonts w:eastAsia="Arial Unicode MS"/>
        </w:rPr>
      </w:pPr>
      <w:r w:rsidRPr="0064673C">
        <w:rPr>
          <w:rFonts w:eastAsia="Arial Unicode MS"/>
        </w:rPr>
        <w:t>O descumprimento de normas ambientais constatadas durante a execução do Contrato será comunicado pelo DPF ao órgão de fiscalização do M</w:t>
      </w:r>
      <w:r w:rsidR="00A943A6" w:rsidRPr="0064673C">
        <w:rPr>
          <w:rFonts w:eastAsia="Arial Unicode MS"/>
        </w:rPr>
        <w:t>unicípio, do Estado ou da União.</w:t>
      </w:r>
    </w:p>
    <w:p w:rsidR="00161532" w:rsidRPr="0064673C" w:rsidRDefault="00161532" w:rsidP="00161532">
      <w:pPr>
        <w:widowControl w:val="0"/>
        <w:suppressAutoHyphens/>
        <w:spacing w:after="120" w:line="360" w:lineRule="auto"/>
        <w:ind w:left="284"/>
        <w:rPr>
          <w:rFonts w:eastAsia="Arial Unicode MS"/>
        </w:rPr>
      </w:pPr>
    </w:p>
    <w:p w:rsidR="00F96C4D" w:rsidRPr="0064673C" w:rsidRDefault="00F96C4D" w:rsidP="00A05084">
      <w:pPr>
        <w:numPr>
          <w:ilvl w:val="0"/>
          <w:numId w:val="1"/>
        </w:numPr>
        <w:spacing w:before="240" w:after="240" w:line="360" w:lineRule="auto"/>
        <w:rPr>
          <w:b/>
          <w:highlight w:val="lightGray"/>
          <w:u w:val="single"/>
          <w:shd w:val="clear" w:color="auto" w:fill="B3B3B3"/>
        </w:rPr>
      </w:pPr>
      <w:r w:rsidRPr="0064673C">
        <w:rPr>
          <w:b/>
          <w:highlight w:val="lightGray"/>
          <w:u w:val="single"/>
          <w:shd w:val="clear" w:color="auto" w:fill="B3B3B3"/>
        </w:rPr>
        <w:t>FORMA DE PRESTAÇÃO DOS SERVIÇOS</w:t>
      </w:r>
    </w:p>
    <w:p w:rsidR="00F96C4D" w:rsidRPr="0064673C" w:rsidRDefault="00F96C4D" w:rsidP="00A05084">
      <w:pPr>
        <w:numPr>
          <w:ilvl w:val="1"/>
          <w:numId w:val="1"/>
        </w:numPr>
        <w:spacing w:after="120" w:line="360" w:lineRule="auto"/>
        <w:ind w:left="284"/>
        <w:rPr>
          <w:lang w:eastAsia="ar-SA"/>
        </w:rPr>
      </w:pPr>
      <w:r w:rsidRPr="0064673C">
        <w:rPr>
          <w:rFonts w:eastAsia="Arial Unicode MS"/>
          <w:b/>
        </w:rPr>
        <w:t>Metodologia</w:t>
      </w:r>
    </w:p>
    <w:p w:rsidR="00F96C4D" w:rsidRPr="0064673C" w:rsidRDefault="00F96C4D" w:rsidP="00A05084">
      <w:pPr>
        <w:numPr>
          <w:ilvl w:val="2"/>
          <w:numId w:val="1"/>
        </w:numPr>
        <w:spacing w:after="120" w:line="360" w:lineRule="auto"/>
        <w:ind w:left="284"/>
        <w:rPr>
          <w:lang w:eastAsia="ar-SA"/>
        </w:rPr>
      </w:pPr>
      <w:r w:rsidRPr="0064673C">
        <w:t>O seguro aeronáutico tem suas normas relacionadas com as Condições Gerais e Especiais constantes do anexo à Circular PRESI 006, de 3 de fevereiro de 1984, ou documento posterior que a tenha substituído, e do Manual de Seguros Aeronáuticos, publicações regulamentadas pela SUSEP, que atendem às normas do CBAer.</w:t>
      </w:r>
    </w:p>
    <w:p w:rsidR="00F96C4D" w:rsidRPr="0064673C" w:rsidRDefault="00F96C4D" w:rsidP="00A05084">
      <w:pPr>
        <w:numPr>
          <w:ilvl w:val="2"/>
          <w:numId w:val="1"/>
        </w:numPr>
        <w:spacing w:after="120" w:line="360" w:lineRule="auto"/>
        <w:ind w:left="284"/>
        <w:rPr>
          <w:lang w:eastAsia="ar-SA"/>
        </w:rPr>
      </w:pPr>
      <w:r w:rsidRPr="0064673C">
        <w:lastRenderedPageBreak/>
        <w:t>A Resolução da ANAC</w:t>
      </w:r>
      <w:r w:rsidRPr="0064673C">
        <w:rPr>
          <w:rStyle w:val="Refdenotaderodap"/>
        </w:rPr>
        <w:footnoteReference w:id="9"/>
      </w:r>
      <w:r w:rsidRPr="0064673C">
        <w:t xml:space="preserve"> nº 37, de 07/08/2008, publicada na página 12 da Seção 1 do Diário Oficial da União nº 152, 08 de agosto de 2008, dispõe sobre a atualização dos limites de indenização de que trata o Título VIII do CBAer, definindo no seu art. 2º que o IPCA</w:t>
      </w:r>
      <w:r w:rsidRPr="0064673C">
        <w:rPr>
          <w:rStyle w:val="Refdenotaderodap"/>
        </w:rPr>
        <w:footnoteReference w:id="10"/>
      </w:r>
      <w:r w:rsidRPr="0064673C">
        <w:t xml:space="preserve"> será adotado como critério de atualização monetária do último comunicado DECAT-001/95, expedido pelo IRB</w:t>
      </w:r>
      <w:r w:rsidRPr="0064673C">
        <w:rPr>
          <w:rStyle w:val="Refdenotaderodap"/>
        </w:rPr>
        <w:footnoteReference w:id="11"/>
      </w:r>
      <w:r w:rsidRPr="0064673C">
        <w:t xml:space="preserve"> em 23 de janeiro de 1995, dispondo sobre o quadro de responsabilidades e a tabela de prêmios atualizados, até 30 de novembro de 1994, para fins de contratação do seguro obrigatório de responsabilidade civil do explorador ou transportador aéreo.</w:t>
      </w:r>
    </w:p>
    <w:p w:rsidR="00F96C4D" w:rsidRPr="0064673C" w:rsidRDefault="00F96C4D" w:rsidP="00A05084">
      <w:pPr>
        <w:numPr>
          <w:ilvl w:val="2"/>
          <w:numId w:val="1"/>
        </w:numPr>
        <w:spacing w:after="120" w:line="360" w:lineRule="auto"/>
        <w:ind w:left="284"/>
        <w:rPr>
          <w:lang w:eastAsia="ar-SA"/>
        </w:rPr>
      </w:pPr>
      <w:r w:rsidRPr="0064673C">
        <w:t>O</w:t>
      </w:r>
      <w:r w:rsidR="00CA7A92" w:rsidRPr="0064673C">
        <w:t xml:space="preserve"> valor</w:t>
      </w:r>
      <w:r w:rsidRPr="0064673C">
        <w:t xml:space="preserve"> de mercado da AERONAVE</w:t>
      </w:r>
      <w:r w:rsidR="00CA7A92" w:rsidRPr="0064673C">
        <w:t xml:space="preserve"> constante</w:t>
      </w:r>
      <w:r w:rsidRPr="0064673C">
        <w:t xml:space="preserve"> no objeto do presente TR </w:t>
      </w:r>
      <w:r w:rsidR="00CA7A92" w:rsidRPr="0064673C">
        <w:t>foi obtido a partir da descrição no BLUE-BOOK</w:t>
      </w:r>
      <w:r w:rsidRPr="0064673C">
        <w:t>.</w:t>
      </w:r>
    </w:p>
    <w:p w:rsidR="00F96C4D" w:rsidRPr="0064673C" w:rsidRDefault="00913116" w:rsidP="00A05084">
      <w:pPr>
        <w:numPr>
          <w:ilvl w:val="2"/>
          <w:numId w:val="1"/>
        </w:numPr>
        <w:spacing w:after="120" w:line="360" w:lineRule="auto"/>
        <w:ind w:left="284"/>
        <w:rPr>
          <w:lang w:eastAsia="ar-SA"/>
        </w:rPr>
      </w:pPr>
      <w:r w:rsidRPr="0064673C">
        <w:t>Com fulcro no</w:t>
      </w:r>
      <w:r w:rsidR="00F96C4D" w:rsidRPr="0064673C">
        <w:t xml:space="preserve"> Apêndice B do RBHA 47, o seguro RETA a ser contratado deverá oferecer cobertura para as classes 1, 2, 3 e 4 correspondentes a, respectivamente: passageiros e bagagem; tripulantes e bagagem; danos a pessoas e bens no solo; colisão e abalroamento.</w:t>
      </w:r>
      <w:r w:rsidR="006B6E6E" w:rsidRPr="0064673C">
        <w:rPr>
          <w:rStyle w:val="Refdenotaderodap"/>
        </w:rPr>
        <w:footnoteReference w:id="12"/>
      </w:r>
    </w:p>
    <w:p w:rsidR="00F96C4D" w:rsidRPr="0064673C" w:rsidRDefault="00F96C4D" w:rsidP="00A05084">
      <w:pPr>
        <w:numPr>
          <w:ilvl w:val="2"/>
          <w:numId w:val="1"/>
        </w:numPr>
        <w:spacing w:after="120" w:line="360" w:lineRule="auto"/>
        <w:ind w:left="284"/>
        <w:rPr>
          <w:lang w:eastAsia="ar-SA"/>
        </w:rPr>
      </w:pPr>
      <w:r w:rsidRPr="0064673C">
        <w:t>A cobertura do seguro aeronáutico deverá abranger as Condições Gerais para seguros aeronáuticos acrescida do Aditivo B - Garantia RETA, previsto pela SUSEP.</w:t>
      </w:r>
    </w:p>
    <w:p w:rsidR="00F96C4D" w:rsidRPr="0064673C" w:rsidRDefault="00F96C4D" w:rsidP="00A05084">
      <w:pPr>
        <w:numPr>
          <w:ilvl w:val="2"/>
          <w:numId w:val="1"/>
        </w:numPr>
        <w:spacing w:after="120" w:line="360" w:lineRule="auto"/>
        <w:ind w:left="284"/>
        <w:rPr>
          <w:lang w:eastAsia="ar-SA"/>
        </w:rPr>
      </w:pPr>
      <w:r w:rsidRPr="0064673C">
        <w:t>Toda</w:t>
      </w:r>
      <w:r w:rsidR="00317FD8" w:rsidRPr="0064673C">
        <w:t>s</w:t>
      </w:r>
      <w:r w:rsidRPr="0064673C">
        <w:t xml:space="preserve"> as cláusulas deverão obedecer ao disposto no anexo à Circular PRESI n° 006, expedida em 03 de fevereiro de 1984 pelo IRB e recepcionada pela SUSEP, no CBAer, na legislação específica e ao disposto neste TR.</w:t>
      </w:r>
    </w:p>
    <w:p w:rsidR="00F96C4D" w:rsidRPr="0064673C" w:rsidRDefault="00F96C4D" w:rsidP="00A05084">
      <w:pPr>
        <w:numPr>
          <w:ilvl w:val="2"/>
          <w:numId w:val="1"/>
        </w:numPr>
        <w:spacing w:after="120" w:line="360" w:lineRule="auto"/>
        <w:ind w:left="284"/>
        <w:rPr>
          <w:lang w:eastAsia="ar-SA"/>
        </w:rPr>
      </w:pPr>
      <w:r w:rsidRPr="0064673C">
        <w:lastRenderedPageBreak/>
        <w:t>Em caso de ocorrência de algum dos eventos cobertos pelas apólices de seguro RETA da AERONAVE, a CONTRATANTE</w:t>
      </w:r>
      <w:r w:rsidRPr="0064673C">
        <w:rPr>
          <w:rStyle w:val="Refdenotaderodap"/>
        </w:rPr>
        <w:footnoteReference w:id="13"/>
      </w:r>
      <w:r w:rsidRPr="0064673C">
        <w:t xml:space="preserve"> </w:t>
      </w:r>
      <w:r w:rsidR="004A2E95" w:rsidRPr="0064673C">
        <w:t xml:space="preserve">deverá comunicar, imediatamente, à </w:t>
      </w:r>
      <w:r w:rsidRPr="0064673C">
        <w:t>CONTRATADA</w:t>
      </w:r>
      <w:r w:rsidRPr="0064673C">
        <w:rPr>
          <w:rStyle w:val="Refdenotaderodap"/>
        </w:rPr>
        <w:footnoteReference w:id="14"/>
      </w:r>
      <w:r w:rsidRPr="0064673C">
        <w:t xml:space="preserve"> sobre a ocorrência do sinistro, para adoção das providências contratualmente cabíveis.</w:t>
      </w:r>
    </w:p>
    <w:p w:rsidR="00F96C4D" w:rsidRPr="0064673C" w:rsidRDefault="00F96C4D" w:rsidP="00A05084">
      <w:pPr>
        <w:numPr>
          <w:ilvl w:val="2"/>
          <w:numId w:val="1"/>
        </w:numPr>
        <w:spacing w:after="120" w:line="360" w:lineRule="auto"/>
        <w:ind w:left="284"/>
        <w:rPr>
          <w:lang w:eastAsia="ar-SA"/>
        </w:rPr>
      </w:pPr>
      <w:r w:rsidRPr="0064673C">
        <w:t>Em todos os voos das AERONAVE, haverá a presença de um comandante - conforme definição do CBAer.</w:t>
      </w:r>
    </w:p>
    <w:p w:rsidR="00F96C4D" w:rsidRPr="0064673C" w:rsidRDefault="00F96C4D" w:rsidP="00A05084">
      <w:pPr>
        <w:numPr>
          <w:ilvl w:val="2"/>
          <w:numId w:val="1"/>
        </w:numPr>
        <w:spacing w:after="120" w:line="360" w:lineRule="auto"/>
        <w:ind w:left="284"/>
        <w:rPr>
          <w:lang w:eastAsia="ar-SA"/>
        </w:rPr>
      </w:pPr>
      <w:r w:rsidRPr="0064673C">
        <w:t>O comandante será o piloto assim identificado no campo correspondente do plano de voo apresentado aos órgãos de controle do SISCEAB ou expressamente relacionado no diário de bordo nos casos em que os referidos órgãos não existam ou não estejam operando no local de decolagem.</w:t>
      </w:r>
    </w:p>
    <w:p w:rsidR="00F96C4D" w:rsidRPr="0064673C" w:rsidRDefault="00F96C4D" w:rsidP="00A05084">
      <w:pPr>
        <w:numPr>
          <w:ilvl w:val="2"/>
          <w:numId w:val="1"/>
        </w:numPr>
        <w:spacing w:after="120" w:line="360" w:lineRule="auto"/>
        <w:ind w:left="284"/>
        <w:rPr>
          <w:lang w:eastAsia="ar-SA"/>
        </w:rPr>
      </w:pPr>
      <w:r w:rsidRPr="0064673C">
        <w:t>O comandante da AERONAVE deverá ocupar o posto correspondente à função de comando, salvo quando, por necessidade operacional, treinamento ou recheque, houver outro piloto habilitado pela ANAC para exercer a função de comandante do modelo/tipo de aeronave que estiver tripulando e esteja ocupando o referido posto de comando da aeronave, situação em que o comandante poderá ocupar o posto de pilotagem adjacente.</w:t>
      </w:r>
    </w:p>
    <w:p w:rsidR="00F96C4D" w:rsidRPr="0064673C" w:rsidRDefault="00F96C4D" w:rsidP="00A05084">
      <w:pPr>
        <w:numPr>
          <w:ilvl w:val="2"/>
          <w:numId w:val="1"/>
        </w:numPr>
        <w:spacing w:after="120" w:line="360" w:lineRule="auto"/>
        <w:ind w:left="284"/>
        <w:rPr>
          <w:lang w:eastAsia="ar-SA"/>
        </w:rPr>
      </w:pPr>
      <w:r w:rsidRPr="0064673C">
        <w:t>Não poderá haver interferência na cobertura do seguro nos casos a seguir especificados:</w:t>
      </w:r>
    </w:p>
    <w:p w:rsidR="00F96C4D" w:rsidRPr="0064673C" w:rsidRDefault="00F96C4D" w:rsidP="00A05084">
      <w:pPr>
        <w:numPr>
          <w:ilvl w:val="3"/>
          <w:numId w:val="1"/>
        </w:numPr>
        <w:spacing w:after="120" w:line="360" w:lineRule="auto"/>
        <w:ind w:left="284"/>
        <w:rPr>
          <w:lang w:eastAsia="ar-SA"/>
        </w:rPr>
      </w:pPr>
      <w:r w:rsidRPr="0064673C">
        <w:t>Quando um dos pilotos em comando não for servidor da Polícia Federal, por se tratar de instrutor contratado ou instrutor/piloto cedido de outro órgão, desde que devidamente habilitado.</w:t>
      </w:r>
    </w:p>
    <w:p w:rsidR="00F96C4D" w:rsidRPr="0064673C" w:rsidRDefault="00F96C4D" w:rsidP="00A05084">
      <w:pPr>
        <w:numPr>
          <w:ilvl w:val="3"/>
          <w:numId w:val="1"/>
        </w:numPr>
        <w:spacing w:after="120" w:line="360" w:lineRule="auto"/>
        <w:ind w:left="284"/>
        <w:rPr>
          <w:lang w:eastAsia="ar-SA"/>
        </w:rPr>
      </w:pPr>
      <w:r w:rsidRPr="0064673C">
        <w:t>Quando a AERONAVE for empregada para treinamento de pilotos de outro órgão público, com instrutor da Polícia Federal</w:t>
      </w:r>
      <w:r w:rsidR="001B3857" w:rsidRPr="0064673C">
        <w:t xml:space="preserve"> ou de outro órgão, assim autorizado</w:t>
      </w:r>
      <w:r w:rsidRPr="0064673C">
        <w:t>.</w:t>
      </w:r>
    </w:p>
    <w:p w:rsidR="00F96C4D" w:rsidRPr="0064673C" w:rsidRDefault="00F96C4D" w:rsidP="00A05084">
      <w:pPr>
        <w:numPr>
          <w:ilvl w:val="3"/>
          <w:numId w:val="1"/>
        </w:numPr>
        <w:spacing w:after="120" w:line="360" w:lineRule="auto"/>
        <w:ind w:left="284"/>
        <w:rPr>
          <w:lang w:eastAsia="ar-SA"/>
        </w:rPr>
      </w:pPr>
      <w:r w:rsidRPr="0064673C">
        <w:t>Quando ocorrerem alterações das condições de aeronavegabilidade, desde que essa alteração tenha sido autorizada/homologada pelas autoridades competentes.</w:t>
      </w:r>
    </w:p>
    <w:p w:rsidR="00F96C4D" w:rsidRPr="0064673C" w:rsidRDefault="00F96C4D" w:rsidP="00A05084">
      <w:pPr>
        <w:numPr>
          <w:ilvl w:val="3"/>
          <w:numId w:val="1"/>
        </w:numPr>
        <w:spacing w:after="120" w:line="360" w:lineRule="auto"/>
        <w:ind w:left="284"/>
        <w:rPr>
          <w:lang w:eastAsia="ar-SA"/>
        </w:rPr>
      </w:pPr>
      <w:r w:rsidRPr="0064673C">
        <w:lastRenderedPageBreak/>
        <w:t xml:space="preserve">Quando a AERONAVE for empregada em </w:t>
      </w:r>
      <w:r w:rsidR="001B3857" w:rsidRPr="0064673C">
        <w:t>situa</w:t>
      </w:r>
      <w:r w:rsidRPr="0064673C">
        <w:t>ções</w:t>
      </w:r>
      <w:r w:rsidR="001B3857" w:rsidRPr="0064673C">
        <w:t>/operações</w:t>
      </w:r>
      <w:r w:rsidRPr="0064673C">
        <w:t xml:space="preserve"> de interesse de outro órgão ou entidade de caráter público, desde que o voo seja conduzido conforme o perfil operacional habitualmente utilizado pela Polícia Federal e que atenda às normas de tráfego aéreo ou que seja devidamente autorizado pelas autoridades de aviação civil e de proteção ao voo.</w:t>
      </w:r>
    </w:p>
    <w:p w:rsidR="00F96C4D" w:rsidRPr="0064673C" w:rsidRDefault="00F96C4D" w:rsidP="00A05084">
      <w:pPr>
        <w:numPr>
          <w:ilvl w:val="3"/>
          <w:numId w:val="1"/>
        </w:numPr>
        <w:spacing w:after="120" w:line="360" w:lineRule="auto"/>
        <w:ind w:left="284"/>
        <w:rPr>
          <w:lang w:eastAsia="ar-SA"/>
        </w:rPr>
      </w:pPr>
      <w:r w:rsidRPr="0064673C">
        <w:t>Quando a AERONAVE for empregada em voos de demonstração/exibição ou simples sobrevoo conduzidos de acordo com seu perfil normal de operação e com observância das regras de tráfego aéreo.</w:t>
      </w:r>
    </w:p>
    <w:p w:rsidR="00F96C4D" w:rsidRPr="0064673C" w:rsidRDefault="00F96C4D" w:rsidP="00A05084">
      <w:pPr>
        <w:numPr>
          <w:ilvl w:val="3"/>
          <w:numId w:val="1"/>
        </w:numPr>
        <w:spacing w:after="120" w:line="360" w:lineRule="auto"/>
        <w:ind w:left="284"/>
        <w:rPr>
          <w:lang w:eastAsia="ar-SA"/>
        </w:rPr>
      </w:pPr>
      <w:r w:rsidRPr="0064673C">
        <w:t>Quando forem realizados voos com execução de desvios autorizados por acordo operacional firmado entre o operador e o órgão de tráfego aéreo, bem como nas operações conduzidas de acordo com as regras da subparte K do RBHA</w:t>
      </w:r>
      <w:r w:rsidRPr="0064673C">
        <w:rPr>
          <w:rStyle w:val="Refdenotaderodap"/>
        </w:rPr>
        <w:footnoteReference w:id="15"/>
      </w:r>
      <w:r w:rsidRPr="0064673C">
        <w:t xml:space="preserve"> 91, autorizadas pela ANAC.</w:t>
      </w:r>
    </w:p>
    <w:p w:rsidR="00F96C4D" w:rsidRPr="0064673C" w:rsidRDefault="00F96C4D" w:rsidP="00A05084">
      <w:pPr>
        <w:numPr>
          <w:ilvl w:val="3"/>
          <w:numId w:val="1"/>
        </w:numPr>
        <w:spacing w:after="120" w:line="360" w:lineRule="auto"/>
        <w:ind w:left="284"/>
        <w:rPr>
          <w:lang w:eastAsia="ar-SA"/>
        </w:rPr>
      </w:pPr>
      <w:r w:rsidRPr="0064673C">
        <w:t>Quando nos locais designados para pernoite, não existirem pontos próprios ou anilhas de amarração para o esteiamento/ancoramento da AERONAVE.</w:t>
      </w:r>
    </w:p>
    <w:p w:rsidR="00F96C4D" w:rsidRPr="0064673C" w:rsidRDefault="00F96C4D" w:rsidP="00A05084">
      <w:pPr>
        <w:numPr>
          <w:ilvl w:val="3"/>
          <w:numId w:val="1"/>
        </w:numPr>
        <w:spacing w:after="120" w:line="360" w:lineRule="auto"/>
        <w:ind w:left="284"/>
        <w:rPr>
          <w:lang w:eastAsia="ar-SA"/>
        </w:rPr>
      </w:pPr>
      <w:r w:rsidRPr="0064673C">
        <w:rPr>
          <w:lang w:eastAsia="ar-SA"/>
        </w:rPr>
        <w:t xml:space="preserve">Quando </w:t>
      </w:r>
      <w:r w:rsidRPr="0064673C">
        <w:t>a AERONAVE for tracionada manualmente em solo.</w:t>
      </w:r>
    </w:p>
    <w:p w:rsidR="00F96C4D" w:rsidRPr="0064673C" w:rsidRDefault="00F96C4D" w:rsidP="00A05084">
      <w:pPr>
        <w:numPr>
          <w:ilvl w:val="3"/>
          <w:numId w:val="1"/>
        </w:numPr>
        <w:spacing w:after="120" w:line="360" w:lineRule="auto"/>
        <w:ind w:left="284"/>
        <w:rPr>
          <w:lang w:eastAsia="ar-SA"/>
        </w:rPr>
      </w:pPr>
      <w:r w:rsidRPr="0064673C">
        <w:t>Quando a AERONAVE permanecer exposta ao público, no solo, em exposições, feiras e outros eventos relacionados à aviação ou à atividade da Polícia Federal.</w:t>
      </w:r>
    </w:p>
    <w:p w:rsidR="00F96C4D" w:rsidRPr="0064673C" w:rsidRDefault="00F96C4D" w:rsidP="00A05084">
      <w:pPr>
        <w:numPr>
          <w:ilvl w:val="3"/>
          <w:numId w:val="1"/>
        </w:numPr>
        <w:spacing w:after="120" w:line="360" w:lineRule="auto"/>
        <w:ind w:left="284"/>
        <w:rPr>
          <w:lang w:eastAsia="ar-SA"/>
        </w:rPr>
      </w:pPr>
      <w:r w:rsidRPr="0064673C">
        <w:t xml:space="preserve">Quando ocorrer ingresso de novos pilotos </w:t>
      </w:r>
      <w:r w:rsidR="00162DFB" w:rsidRPr="0064673C">
        <w:t xml:space="preserve">da aeronave </w:t>
      </w:r>
      <w:r w:rsidRPr="0064673C">
        <w:t xml:space="preserve">nos quadros de tripulantes da CAOP além daqueles cuja experiência </w:t>
      </w:r>
      <w:r w:rsidR="00162DFB" w:rsidRPr="0064673C">
        <w:t>é</w:t>
      </w:r>
      <w:r w:rsidRPr="0064673C">
        <w:t xml:space="preserve"> informada na Tabela constante do presente TR.</w:t>
      </w:r>
    </w:p>
    <w:p w:rsidR="00F96C4D" w:rsidRPr="004846FB" w:rsidRDefault="00F96C4D" w:rsidP="00A05084">
      <w:pPr>
        <w:numPr>
          <w:ilvl w:val="2"/>
          <w:numId w:val="1"/>
        </w:numPr>
        <w:spacing w:after="120" w:line="360" w:lineRule="auto"/>
        <w:ind w:left="284"/>
        <w:rPr>
          <w:color w:val="000000" w:themeColor="text1"/>
          <w:lang w:eastAsia="ar-SA"/>
        </w:rPr>
      </w:pPr>
      <w:r w:rsidRPr="004846FB">
        <w:rPr>
          <w:color w:val="000000" w:themeColor="text1"/>
        </w:rPr>
        <w:t>O serviço licitado enquadra-se na definição de serviço comum, prevista no art. 6º, II da Lei nº 8.666, de 1993, combinado com o art. 2º, §1º do Decreto nº 5450, de 2005.</w:t>
      </w:r>
    </w:p>
    <w:p w:rsidR="00F96C4D" w:rsidRPr="004846FB" w:rsidRDefault="00F96C4D" w:rsidP="00A05084">
      <w:pPr>
        <w:numPr>
          <w:ilvl w:val="2"/>
          <w:numId w:val="1"/>
        </w:numPr>
        <w:spacing w:after="120" w:line="360" w:lineRule="auto"/>
        <w:ind w:left="284"/>
        <w:rPr>
          <w:b/>
          <w:color w:val="000000" w:themeColor="text1"/>
          <w:lang w:eastAsia="ar-SA"/>
        </w:rPr>
      </w:pPr>
      <w:r w:rsidRPr="004846FB">
        <w:rPr>
          <w:b/>
          <w:color w:val="000000" w:themeColor="text1"/>
        </w:rPr>
        <w:t>Assim, a modalidade de licitação a ser adotada será o pregão, em sua forma eletrônica, do tipo menor preço por item licitado.</w:t>
      </w:r>
    </w:p>
    <w:p w:rsidR="00F96C4D" w:rsidRPr="004846FB" w:rsidRDefault="00F96C4D" w:rsidP="00A05084">
      <w:pPr>
        <w:numPr>
          <w:ilvl w:val="1"/>
          <w:numId w:val="1"/>
        </w:numPr>
        <w:spacing w:after="120" w:line="360" w:lineRule="auto"/>
        <w:ind w:left="284"/>
        <w:rPr>
          <w:color w:val="000000" w:themeColor="text1"/>
          <w:lang w:eastAsia="ar-SA"/>
        </w:rPr>
      </w:pPr>
      <w:r w:rsidRPr="004846FB">
        <w:rPr>
          <w:rFonts w:eastAsia="Arial Unicode MS"/>
          <w:b/>
          <w:color w:val="000000" w:themeColor="text1"/>
        </w:rPr>
        <w:t>Necessidade:</w:t>
      </w:r>
    </w:p>
    <w:p w:rsidR="00F96C4D" w:rsidRPr="0064673C" w:rsidRDefault="00F96C4D" w:rsidP="00A05084">
      <w:pPr>
        <w:numPr>
          <w:ilvl w:val="2"/>
          <w:numId w:val="1"/>
        </w:numPr>
        <w:spacing w:after="120" w:line="360" w:lineRule="auto"/>
        <w:ind w:left="284"/>
        <w:rPr>
          <w:lang w:eastAsia="ar-SA"/>
        </w:rPr>
      </w:pPr>
      <w:r w:rsidRPr="0064673C">
        <w:rPr>
          <w:rFonts w:eastAsia="Arial Unicode MS"/>
        </w:rPr>
        <w:lastRenderedPageBreak/>
        <w:t>A necessidade de contratação do serviço evidencia-se no fato de que, sem o se</w:t>
      </w:r>
      <w:r w:rsidR="00067548" w:rsidRPr="0064673C">
        <w:rPr>
          <w:rFonts w:eastAsia="Arial Unicode MS"/>
        </w:rPr>
        <w:t>guro aeronáutico obrigatório, a AERONAVE</w:t>
      </w:r>
      <w:r w:rsidRPr="0064673C">
        <w:rPr>
          <w:rFonts w:eastAsia="Arial Unicode MS"/>
        </w:rPr>
        <w:t xml:space="preserve"> não pode ser considerada aeronavegáve</w:t>
      </w:r>
      <w:r w:rsidR="0051210E" w:rsidRPr="0064673C">
        <w:rPr>
          <w:rFonts w:eastAsia="Arial Unicode MS"/>
        </w:rPr>
        <w:t>l</w:t>
      </w:r>
      <w:r w:rsidRPr="0064673C">
        <w:rPr>
          <w:rFonts w:eastAsia="Arial Unicode MS"/>
        </w:rPr>
        <w:t xml:space="preserve"> enquanto não for cumprida tal exigência prevista em lei (art. 281 do CBAer).</w:t>
      </w:r>
    </w:p>
    <w:p w:rsidR="00F96C4D" w:rsidRPr="0064673C" w:rsidRDefault="00F96C4D" w:rsidP="00A05084">
      <w:pPr>
        <w:numPr>
          <w:ilvl w:val="1"/>
          <w:numId w:val="1"/>
        </w:numPr>
        <w:spacing w:after="120" w:line="360" w:lineRule="auto"/>
        <w:ind w:left="284"/>
        <w:rPr>
          <w:lang w:eastAsia="ar-SA"/>
        </w:rPr>
      </w:pPr>
      <w:r w:rsidRPr="0064673C">
        <w:rPr>
          <w:rFonts w:eastAsia="Arial Unicode MS"/>
          <w:b/>
        </w:rPr>
        <w:t>Localidade:</w:t>
      </w:r>
    </w:p>
    <w:p w:rsidR="00F96C4D" w:rsidRPr="0064673C" w:rsidRDefault="00F96C4D" w:rsidP="00A05084">
      <w:pPr>
        <w:numPr>
          <w:ilvl w:val="2"/>
          <w:numId w:val="1"/>
        </w:numPr>
        <w:spacing w:after="120" w:line="360" w:lineRule="auto"/>
        <w:ind w:left="284"/>
        <w:rPr>
          <w:rFonts w:eastAsia="Arial Unicode MS"/>
        </w:rPr>
      </w:pPr>
      <w:r w:rsidRPr="0064673C">
        <w:rPr>
          <w:rFonts w:eastAsia="Arial Unicode MS"/>
        </w:rPr>
        <w:t>Acerca do aeródromo de registro, a AERONAVE atualmente est</w:t>
      </w:r>
      <w:r w:rsidR="006F75DD" w:rsidRPr="0064673C">
        <w:rPr>
          <w:rFonts w:eastAsia="Arial Unicode MS"/>
        </w:rPr>
        <w:t>á</w:t>
      </w:r>
      <w:r w:rsidRPr="0064673C">
        <w:rPr>
          <w:rFonts w:eastAsia="Arial Unicode MS"/>
        </w:rPr>
        <w:t xml:space="preserve"> baseada na</w:t>
      </w:r>
      <w:r w:rsidR="00981110" w:rsidRPr="0064673C">
        <w:rPr>
          <w:rFonts w:eastAsia="Arial Unicode MS"/>
        </w:rPr>
        <w:t xml:space="preserve"> </w:t>
      </w:r>
      <w:r w:rsidR="00981110" w:rsidRPr="0064673C">
        <w:rPr>
          <w:rFonts w:eastAsia="Arial Unicode MS"/>
          <w:b/>
        </w:rPr>
        <w:t>Coordenação de Aviação Operacional do Departamento de Polícia Federal,</w:t>
      </w:r>
      <w:r w:rsidR="00981110" w:rsidRPr="0064673C">
        <w:rPr>
          <w:rFonts w:eastAsia="Arial Unicode MS"/>
        </w:rPr>
        <w:t xml:space="preserve"> localizada no </w:t>
      </w:r>
      <w:r w:rsidR="00981110" w:rsidRPr="0064673C">
        <w:rPr>
          <w:rFonts w:eastAsia="Arial Unicode MS"/>
          <w:b/>
        </w:rPr>
        <w:t>Aeroporto Internacional de Brasília - Setor de Hangares da Aviação Geral – Hangar 13/14. CEP: 71608-900 - Brasília-DF</w:t>
      </w:r>
      <w:r w:rsidR="00981110" w:rsidRPr="0064673C">
        <w:rPr>
          <w:rFonts w:eastAsia="Arial Unicode MS"/>
        </w:rPr>
        <w:t>.</w:t>
      </w:r>
    </w:p>
    <w:p w:rsidR="00F96C4D" w:rsidRPr="0064673C" w:rsidRDefault="00F96C4D" w:rsidP="00A05084">
      <w:pPr>
        <w:numPr>
          <w:ilvl w:val="2"/>
          <w:numId w:val="1"/>
        </w:numPr>
        <w:spacing w:after="120" w:line="360" w:lineRule="auto"/>
        <w:ind w:left="284"/>
        <w:rPr>
          <w:lang w:eastAsia="ar-SA"/>
        </w:rPr>
      </w:pPr>
      <w:r w:rsidRPr="0064673C">
        <w:rPr>
          <w:rFonts w:eastAsia="Arial Unicode MS"/>
        </w:rPr>
        <w:t>O endereço acima deve ser considerado como a principal base operacional da CAOP. Todavia, no desempenho das atribuições de unidade encarregada das atividades aéreas operacionais do DPF, a CAOP constantemente é demandada para atuar em qualquer parte do Território Nacional e, eventualmente, até no Exte</w:t>
      </w:r>
      <w:r w:rsidR="00067548" w:rsidRPr="0064673C">
        <w:rPr>
          <w:rFonts w:eastAsia="Arial Unicode MS"/>
        </w:rPr>
        <w:t>rior, haja vista a autonomia da</w:t>
      </w:r>
      <w:r w:rsidRPr="0064673C">
        <w:rPr>
          <w:rFonts w:eastAsia="Arial Unicode MS"/>
        </w:rPr>
        <w:t xml:space="preserve"> AERONAVE e a existência de acordos de cooperação técnica internacional em matéria de segurança pública firmados pelo DPF com órgãos policiais de outros países, notadamente os sul-americanos.</w:t>
      </w:r>
    </w:p>
    <w:p w:rsidR="00F96C4D" w:rsidRPr="0064673C" w:rsidRDefault="00F96C4D" w:rsidP="00A05084">
      <w:pPr>
        <w:numPr>
          <w:ilvl w:val="2"/>
          <w:numId w:val="1"/>
        </w:numPr>
        <w:spacing w:after="120" w:line="360" w:lineRule="auto"/>
        <w:ind w:left="284"/>
        <w:rPr>
          <w:lang w:eastAsia="ar-SA"/>
        </w:rPr>
      </w:pPr>
      <w:r w:rsidRPr="0064673C">
        <w:rPr>
          <w:rFonts w:eastAsia="Arial Unicode MS"/>
        </w:rPr>
        <w:t>Destarte, o perímetro de cobertura geográfica do seguro aeronáutico obrigatório da AERONAVE deve abranger as três Américas (do Norte, Central e do Sul).</w:t>
      </w:r>
    </w:p>
    <w:p w:rsidR="00F96C4D" w:rsidRPr="0064673C" w:rsidRDefault="00F96C4D" w:rsidP="00A05084">
      <w:pPr>
        <w:pStyle w:val="Ttulo21"/>
        <w:numPr>
          <w:ilvl w:val="1"/>
          <w:numId w:val="1"/>
        </w:numPr>
        <w:spacing w:after="120" w:line="360" w:lineRule="auto"/>
        <w:ind w:left="284"/>
        <w:rPr>
          <w:rFonts w:eastAsia="Arial Unicode MS"/>
          <w:b/>
        </w:rPr>
      </w:pPr>
      <w:r w:rsidRPr="0064673C">
        <w:rPr>
          <w:rFonts w:eastAsia="Arial Unicode MS"/>
          <w:b/>
        </w:rPr>
        <w:t>Horário de funcionamento</w:t>
      </w:r>
    </w:p>
    <w:p w:rsidR="00F96C4D" w:rsidRPr="0064673C" w:rsidRDefault="00F96C4D" w:rsidP="00A05084">
      <w:pPr>
        <w:numPr>
          <w:ilvl w:val="2"/>
          <w:numId w:val="1"/>
        </w:numPr>
        <w:spacing w:after="120" w:line="360" w:lineRule="auto"/>
        <w:ind w:left="284"/>
        <w:rPr>
          <w:lang w:eastAsia="ar-SA"/>
        </w:rPr>
      </w:pPr>
      <w:r w:rsidRPr="0064673C">
        <w:rPr>
          <w:rFonts w:eastAsia="Arial Unicode MS"/>
        </w:rPr>
        <w:t>O plantão de atendimento operacional do ESTABELECIMENTO DA CONTRATANTE</w:t>
      </w:r>
      <w:r w:rsidRPr="0064673C">
        <w:rPr>
          <w:rStyle w:val="Refdenotaderodap"/>
          <w:rFonts w:eastAsia="Arial Unicode MS"/>
        </w:rPr>
        <w:footnoteReference w:id="16"/>
      </w:r>
      <w:r w:rsidRPr="0064673C">
        <w:rPr>
          <w:rFonts w:eastAsia="Arial Unicode MS"/>
        </w:rPr>
        <w:t xml:space="preserve"> funciona ininterruptamente (24</w:t>
      </w:r>
      <w:r w:rsidR="003C05DA" w:rsidRPr="0064673C">
        <w:rPr>
          <w:rFonts w:eastAsia="Arial Unicode MS"/>
        </w:rPr>
        <w:t>h</w:t>
      </w:r>
      <w:r w:rsidRPr="0064673C">
        <w:rPr>
          <w:rFonts w:eastAsia="Arial Unicode MS"/>
        </w:rPr>
        <w:t>), inclusive aos sábados, domingos e feriados.</w:t>
      </w:r>
    </w:p>
    <w:p w:rsidR="00F96C4D" w:rsidRPr="0064673C" w:rsidRDefault="00F96C4D" w:rsidP="00A05084">
      <w:pPr>
        <w:numPr>
          <w:ilvl w:val="2"/>
          <w:numId w:val="1"/>
        </w:numPr>
        <w:spacing w:after="120" w:line="360" w:lineRule="auto"/>
        <w:ind w:left="284"/>
        <w:rPr>
          <w:lang w:eastAsia="ar-SA"/>
        </w:rPr>
      </w:pPr>
      <w:r w:rsidRPr="0064673C">
        <w:rPr>
          <w:rFonts w:eastAsia="Arial Unicode MS"/>
        </w:rPr>
        <w:t>O serviço de seguro de aeronáutico obrigatório da AERONAVE deverá vigorar pelo prazo de vigência da respectiva apólice.</w:t>
      </w:r>
    </w:p>
    <w:p w:rsidR="00F96C4D" w:rsidRPr="0064673C" w:rsidRDefault="00F96C4D" w:rsidP="00A05084">
      <w:pPr>
        <w:numPr>
          <w:ilvl w:val="2"/>
          <w:numId w:val="1"/>
        </w:numPr>
        <w:spacing w:after="120" w:line="360" w:lineRule="auto"/>
        <w:ind w:left="284"/>
        <w:rPr>
          <w:lang w:eastAsia="ar-SA"/>
        </w:rPr>
      </w:pPr>
      <w:r w:rsidRPr="0064673C">
        <w:rPr>
          <w:rFonts w:eastAsia="Arial Unicode MS"/>
        </w:rPr>
        <w:lastRenderedPageBreak/>
        <w:t>Caso o prazo de vigência da apólice ultrapasse o período de vigência do CONTRATO, as obrigações assumidas pela CONTRATADA continuarão sendo cumpridas pelo período de cobertura previsto na apólice do seguro RETA da AERONAVE, independentemente do fato de a vigência do CONTRATO já haver expirado.</w:t>
      </w:r>
    </w:p>
    <w:p w:rsidR="00F96C4D" w:rsidRPr="0064673C" w:rsidRDefault="00F96C4D" w:rsidP="00A05084">
      <w:pPr>
        <w:numPr>
          <w:ilvl w:val="1"/>
          <w:numId w:val="1"/>
        </w:numPr>
        <w:spacing w:after="120" w:line="360" w:lineRule="auto"/>
        <w:ind w:left="284"/>
        <w:rPr>
          <w:lang w:eastAsia="ar-SA"/>
        </w:rPr>
      </w:pPr>
      <w:r w:rsidRPr="0064673C">
        <w:rPr>
          <w:rFonts w:eastAsia="Arial Unicode MS"/>
          <w:b/>
        </w:rPr>
        <w:t>Disponibi</w:t>
      </w:r>
      <w:r w:rsidR="002F18CD" w:rsidRPr="0064673C">
        <w:rPr>
          <w:rFonts w:eastAsia="Arial Unicode MS"/>
          <w:b/>
        </w:rPr>
        <w:t>lidade orçamentária e financeira</w:t>
      </w:r>
    </w:p>
    <w:p w:rsidR="000F1AD7" w:rsidRPr="0064673C" w:rsidRDefault="000F1AD7" w:rsidP="00AD1734">
      <w:pPr>
        <w:numPr>
          <w:ilvl w:val="2"/>
          <w:numId w:val="1"/>
        </w:numPr>
        <w:spacing w:after="120" w:line="360" w:lineRule="auto"/>
        <w:ind w:left="284"/>
        <w:rPr>
          <w:rFonts w:eastAsia="Arial Unicode MS"/>
        </w:rPr>
      </w:pPr>
      <w:r w:rsidRPr="0064673C">
        <w:rPr>
          <w:rFonts w:eastAsia="Arial Unicode MS"/>
        </w:rPr>
        <w:t>As despesas decorrentes desta contratação estão programadas em dotação orçamentária própria, prevista no orçamento da União, para o exercício de 2015, na classificação a seguir: Gestão/Unidade: 00</w:t>
      </w:r>
      <w:r w:rsidR="000745F2">
        <w:rPr>
          <w:rFonts w:eastAsia="Arial Unicode MS"/>
        </w:rPr>
        <w:t>001</w:t>
      </w:r>
      <w:r w:rsidRPr="0064673C">
        <w:rPr>
          <w:rFonts w:eastAsia="Arial Unicode MS"/>
        </w:rPr>
        <w:t>, Fonte:</w:t>
      </w:r>
      <w:r w:rsidR="006B0639" w:rsidRPr="0064673C">
        <w:rPr>
          <w:rFonts w:eastAsia="Arial Unicode MS"/>
        </w:rPr>
        <w:t xml:space="preserve"> </w:t>
      </w:r>
      <w:r w:rsidR="000745F2">
        <w:rPr>
          <w:rFonts w:eastAsia="Arial Unicode MS"/>
        </w:rPr>
        <w:t>0174020227</w:t>
      </w:r>
      <w:r w:rsidRPr="0064673C">
        <w:rPr>
          <w:rFonts w:eastAsia="Arial Unicode MS"/>
        </w:rPr>
        <w:t xml:space="preserve"> Programa de Trabalho: </w:t>
      </w:r>
      <w:r w:rsidR="000745F2">
        <w:rPr>
          <w:rFonts w:eastAsia="Arial Unicode MS"/>
        </w:rPr>
        <w:t>090123</w:t>
      </w:r>
      <w:r w:rsidRPr="0064673C">
        <w:rPr>
          <w:rFonts w:eastAsia="Arial Unicode MS"/>
        </w:rPr>
        <w:t xml:space="preserve">, Elemento de Despesa: </w:t>
      </w:r>
      <w:r w:rsidR="000745F2">
        <w:rPr>
          <w:rFonts w:eastAsia="Arial Unicode MS"/>
        </w:rPr>
        <w:t>339039</w:t>
      </w:r>
      <w:r w:rsidRPr="0064673C">
        <w:rPr>
          <w:rFonts w:eastAsia="Arial Unicode MS"/>
        </w:rPr>
        <w:t xml:space="preserve"> e PI: </w:t>
      </w:r>
      <w:r w:rsidR="000745F2">
        <w:rPr>
          <w:rFonts w:eastAsia="Arial Unicode MS"/>
        </w:rPr>
        <w:t>702A</w:t>
      </w:r>
      <w:r w:rsidRPr="0064673C">
        <w:rPr>
          <w:rFonts w:eastAsia="Arial Unicode MS"/>
        </w:rPr>
        <w:t>.</w:t>
      </w:r>
    </w:p>
    <w:p w:rsidR="000F1AD7" w:rsidRPr="0064673C" w:rsidRDefault="000F1AD7" w:rsidP="00AD1734">
      <w:pPr>
        <w:numPr>
          <w:ilvl w:val="2"/>
          <w:numId w:val="1"/>
        </w:numPr>
        <w:spacing w:after="120" w:line="360" w:lineRule="auto"/>
        <w:ind w:left="284"/>
        <w:rPr>
          <w:rFonts w:eastAsia="Arial Unicode MS"/>
        </w:rPr>
      </w:pPr>
      <w:r w:rsidRPr="0064673C">
        <w:rPr>
          <w:rFonts w:eastAsia="Arial Unicode MS"/>
        </w:rPr>
        <w:t>No(s) exercício(s) seguinte(s), correrão à conta dos recursos próprios para atender às despesas da mesma natureza, cuja alocação será feita no início de cada exercício financeiro.</w:t>
      </w:r>
    </w:p>
    <w:p w:rsidR="00F96C4D" w:rsidRPr="0064673C" w:rsidRDefault="00F96C4D" w:rsidP="00A05084">
      <w:pPr>
        <w:numPr>
          <w:ilvl w:val="1"/>
          <w:numId w:val="1"/>
        </w:numPr>
        <w:spacing w:after="120" w:line="360" w:lineRule="auto"/>
        <w:ind w:left="284"/>
        <w:rPr>
          <w:lang w:eastAsia="ar-SA"/>
        </w:rPr>
      </w:pPr>
      <w:r w:rsidRPr="0064673C">
        <w:rPr>
          <w:rFonts w:eastAsia="Arial Unicode MS"/>
          <w:b/>
        </w:rPr>
        <w:t>Rotina de execução</w:t>
      </w:r>
    </w:p>
    <w:p w:rsidR="00F96C4D" w:rsidRPr="0064673C" w:rsidRDefault="00F96C4D" w:rsidP="00A05084">
      <w:pPr>
        <w:numPr>
          <w:ilvl w:val="2"/>
          <w:numId w:val="1"/>
        </w:numPr>
        <w:spacing w:after="120" w:line="360" w:lineRule="auto"/>
        <w:ind w:left="284"/>
        <w:rPr>
          <w:lang w:eastAsia="ar-SA"/>
        </w:rPr>
      </w:pPr>
      <w:r w:rsidRPr="0064673C">
        <w:rPr>
          <w:rFonts w:eastAsia="Arial Unicode MS"/>
          <w:b/>
        </w:rPr>
        <w:t>Frequência e periodicidade:</w:t>
      </w:r>
    </w:p>
    <w:p w:rsidR="00F96C4D" w:rsidRPr="0064673C" w:rsidRDefault="00F96C4D" w:rsidP="00A05084">
      <w:pPr>
        <w:numPr>
          <w:ilvl w:val="3"/>
          <w:numId w:val="1"/>
        </w:numPr>
        <w:spacing w:after="120" w:line="360" w:lineRule="auto"/>
        <w:ind w:left="284"/>
        <w:rPr>
          <w:lang w:eastAsia="ar-SA"/>
        </w:rPr>
      </w:pPr>
      <w:r w:rsidRPr="0064673C">
        <w:rPr>
          <w:rFonts w:eastAsia="Arial Unicode MS"/>
        </w:rPr>
        <w:t>O seguro aeronáutico obrigatório (RETA) é um serviço contratado de forma anual, ou seja, com período de cobertura correspondente a 1 (um) ano a partir da contratação.</w:t>
      </w:r>
    </w:p>
    <w:p w:rsidR="00F96C4D" w:rsidRPr="0064673C" w:rsidRDefault="00F96C4D" w:rsidP="00A05084">
      <w:pPr>
        <w:numPr>
          <w:ilvl w:val="3"/>
          <w:numId w:val="1"/>
        </w:numPr>
        <w:spacing w:after="120" w:line="360" w:lineRule="auto"/>
        <w:ind w:left="284"/>
        <w:rPr>
          <w:lang w:eastAsia="ar-SA"/>
        </w:rPr>
      </w:pPr>
      <w:r w:rsidRPr="0064673C">
        <w:rPr>
          <w:rFonts w:eastAsia="Arial Unicode MS"/>
        </w:rPr>
        <w:t>Sendo possível a prorrogação da vigência contratual com f</w:t>
      </w:r>
      <w:r w:rsidR="0034580E" w:rsidRPr="0064673C">
        <w:rPr>
          <w:rFonts w:eastAsia="Arial Unicode MS"/>
        </w:rPr>
        <w:t xml:space="preserve">ulcro no art. 57, iniciso II, da Lei nº </w:t>
      </w:r>
      <w:r w:rsidRPr="0064673C">
        <w:rPr>
          <w:rFonts w:eastAsia="Arial Unicode MS"/>
        </w:rPr>
        <w:t xml:space="preserve">8.666/93, e desde que haja concordância de ambas as partes contratantes nesse sentido, é recomendável manter </w:t>
      </w:r>
      <w:r w:rsidR="00A2411B" w:rsidRPr="0064673C">
        <w:rPr>
          <w:rFonts w:eastAsia="Arial Unicode MS"/>
        </w:rPr>
        <w:t>a AERONAVE devidamente segurada</w:t>
      </w:r>
      <w:r w:rsidRPr="0064673C">
        <w:rPr>
          <w:rFonts w:eastAsia="Arial Unicode MS"/>
        </w:rPr>
        <w:t xml:space="preserve"> para possibilitar sua regular operação conforme a legislação aplicável.</w:t>
      </w:r>
    </w:p>
    <w:p w:rsidR="00F96C4D" w:rsidRPr="0064673C" w:rsidRDefault="00F96C4D" w:rsidP="00A05084">
      <w:pPr>
        <w:numPr>
          <w:ilvl w:val="2"/>
          <w:numId w:val="1"/>
        </w:numPr>
        <w:spacing w:after="120" w:line="360" w:lineRule="auto"/>
        <w:ind w:left="284"/>
        <w:rPr>
          <w:lang w:eastAsia="ar-SA"/>
        </w:rPr>
      </w:pPr>
      <w:r w:rsidRPr="0064673C">
        <w:rPr>
          <w:rFonts w:eastAsia="Arial Unicode MS"/>
          <w:b/>
        </w:rPr>
        <w:t>Ordem de execução</w:t>
      </w:r>
    </w:p>
    <w:p w:rsidR="00F96C4D" w:rsidRPr="001E4C5B" w:rsidRDefault="00F96C4D" w:rsidP="00A05084">
      <w:pPr>
        <w:numPr>
          <w:ilvl w:val="3"/>
          <w:numId w:val="1"/>
        </w:numPr>
        <w:spacing w:after="120" w:line="360" w:lineRule="auto"/>
        <w:ind w:left="284"/>
        <w:rPr>
          <w:lang w:eastAsia="ar-SA"/>
        </w:rPr>
      </w:pPr>
      <w:r w:rsidRPr="0064673C">
        <w:rPr>
          <w:rFonts w:eastAsia="Arial Unicode MS"/>
        </w:rPr>
        <w:t>Em caso de prorrogação da vigência do CONTRATO com fundamento no art. 57,</w:t>
      </w:r>
      <w:r w:rsidR="00A2411B" w:rsidRPr="0064673C">
        <w:rPr>
          <w:rFonts w:eastAsia="Arial Unicode MS"/>
        </w:rPr>
        <w:t xml:space="preserve"> inciso</w:t>
      </w:r>
      <w:r w:rsidRPr="0064673C">
        <w:rPr>
          <w:rFonts w:eastAsia="Arial Unicode MS"/>
        </w:rPr>
        <w:t xml:space="preserve"> II, da Lei nº 8.666/93, a CONTRATADA deverá adotar todas as providências necessárias para que a revalidação do seguro aeronáutico obrigatório ocorra tempestivamente, com o fito de evitar que a AERONAVE fique</w:t>
      </w:r>
      <w:r w:rsidR="00067548" w:rsidRPr="0064673C">
        <w:rPr>
          <w:rFonts w:eastAsia="Arial Unicode MS"/>
        </w:rPr>
        <w:t xml:space="preserve"> indisponível</w:t>
      </w:r>
      <w:r w:rsidRPr="0064673C">
        <w:rPr>
          <w:rFonts w:eastAsia="Arial Unicode MS"/>
        </w:rPr>
        <w:t xml:space="preserve"> devido à falta desse serviço.</w:t>
      </w:r>
    </w:p>
    <w:p w:rsidR="001E4C5B" w:rsidRDefault="001E4C5B" w:rsidP="001E4C5B">
      <w:pPr>
        <w:spacing w:after="120" w:line="360" w:lineRule="auto"/>
        <w:ind w:left="284"/>
        <w:rPr>
          <w:rFonts w:eastAsia="Arial Unicode MS"/>
        </w:rPr>
      </w:pPr>
    </w:p>
    <w:p w:rsidR="00F96C4D" w:rsidRPr="0064673C" w:rsidRDefault="00F96C4D" w:rsidP="00A05084">
      <w:pPr>
        <w:numPr>
          <w:ilvl w:val="2"/>
          <w:numId w:val="1"/>
        </w:numPr>
        <w:spacing w:after="120" w:line="360" w:lineRule="auto"/>
        <w:ind w:left="284"/>
        <w:rPr>
          <w:lang w:eastAsia="ar-SA"/>
        </w:rPr>
      </w:pPr>
      <w:r w:rsidRPr="0064673C">
        <w:rPr>
          <w:rFonts w:eastAsia="Arial Unicode MS"/>
          <w:b/>
        </w:rPr>
        <w:lastRenderedPageBreak/>
        <w:t>Deveres e disciplinas exigidos</w:t>
      </w:r>
    </w:p>
    <w:p w:rsidR="00F96C4D" w:rsidRPr="0064673C" w:rsidRDefault="00F96C4D" w:rsidP="00A05084">
      <w:pPr>
        <w:numPr>
          <w:ilvl w:val="3"/>
          <w:numId w:val="1"/>
        </w:numPr>
        <w:spacing w:after="120" w:line="360" w:lineRule="auto"/>
        <w:ind w:left="284"/>
        <w:rPr>
          <w:lang w:eastAsia="ar-SA"/>
        </w:rPr>
      </w:pPr>
      <w:r w:rsidRPr="0064673C">
        <w:rPr>
          <w:rFonts w:eastAsia="Arial Unicode MS"/>
        </w:rPr>
        <w:t>Caberá à CONTRATADA observar, além das responsabilidades previstas nas disposições contidas na legislação aplicável, as seguintes regulamentações pertinentes aos serviços a serem prestados:</w:t>
      </w:r>
    </w:p>
    <w:p w:rsidR="00F96C4D" w:rsidRPr="0064673C" w:rsidRDefault="00F96C4D" w:rsidP="00A05084">
      <w:pPr>
        <w:numPr>
          <w:ilvl w:val="4"/>
          <w:numId w:val="1"/>
        </w:numPr>
        <w:spacing w:after="120" w:line="360" w:lineRule="auto"/>
        <w:ind w:left="284"/>
        <w:rPr>
          <w:lang w:eastAsia="ar-SA"/>
        </w:rPr>
      </w:pPr>
      <w:r w:rsidRPr="0064673C">
        <w:rPr>
          <w:rFonts w:eastAsia="Arial Unicode MS"/>
        </w:rPr>
        <w:t>Cumprir os prazos estipulados neste TR, do Edital da Licitação e do CONTRATO, bem como aqueles constantes em sua proposta comercial;</w:t>
      </w:r>
    </w:p>
    <w:p w:rsidR="00F96C4D" w:rsidRPr="0064673C" w:rsidRDefault="00F96C4D" w:rsidP="00A05084">
      <w:pPr>
        <w:numPr>
          <w:ilvl w:val="4"/>
          <w:numId w:val="1"/>
        </w:numPr>
        <w:spacing w:after="120" w:line="360" w:lineRule="auto"/>
        <w:ind w:left="284"/>
        <w:rPr>
          <w:lang w:eastAsia="ar-SA"/>
        </w:rPr>
      </w:pPr>
      <w:r w:rsidRPr="0064673C">
        <w:rPr>
          <w:rFonts w:eastAsia="Arial Unicode MS"/>
        </w:rPr>
        <w:t>Submeter à fiscalização da CONTRATANTE, quando solicitado, os serviços prestados;</w:t>
      </w:r>
    </w:p>
    <w:p w:rsidR="00F96C4D" w:rsidRPr="0064673C" w:rsidRDefault="00F96C4D" w:rsidP="00A05084">
      <w:pPr>
        <w:numPr>
          <w:ilvl w:val="4"/>
          <w:numId w:val="1"/>
        </w:numPr>
        <w:spacing w:after="120" w:line="360" w:lineRule="auto"/>
        <w:ind w:left="284"/>
        <w:rPr>
          <w:lang w:eastAsia="ar-SA"/>
        </w:rPr>
      </w:pPr>
      <w:r w:rsidRPr="0064673C">
        <w:rPr>
          <w:rFonts w:eastAsia="Arial Unicode MS"/>
        </w:rPr>
        <w:t>Comunicar à CONTRATANTE qualquer anormalidade e prestar os esclarecimentos julgados necessários por ocasião da execução do CONTRATO;</w:t>
      </w:r>
    </w:p>
    <w:p w:rsidR="00F96C4D" w:rsidRPr="0064673C" w:rsidRDefault="00F96C4D" w:rsidP="00A05084">
      <w:pPr>
        <w:numPr>
          <w:ilvl w:val="4"/>
          <w:numId w:val="1"/>
        </w:numPr>
        <w:spacing w:after="120" w:line="360" w:lineRule="auto"/>
        <w:ind w:left="284"/>
        <w:rPr>
          <w:lang w:eastAsia="ar-SA"/>
        </w:rPr>
      </w:pPr>
      <w:r w:rsidRPr="0064673C">
        <w:rPr>
          <w:rFonts w:eastAsia="Arial Unicode MS"/>
        </w:rPr>
        <w:t>Manter-se durante toda a execução do CONTRATO em compatibilidade com as obrigações a serem assumidas, bem como todas as condições de habilitação e qualificações exigidas no momento da sua habilitação no certame licitatório;</w:t>
      </w:r>
    </w:p>
    <w:p w:rsidR="00F96C4D" w:rsidRPr="0064673C" w:rsidRDefault="00F96C4D" w:rsidP="00A05084">
      <w:pPr>
        <w:numPr>
          <w:ilvl w:val="4"/>
          <w:numId w:val="1"/>
        </w:numPr>
        <w:spacing w:after="120" w:line="360" w:lineRule="auto"/>
        <w:ind w:left="284"/>
        <w:rPr>
          <w:lang w:eastAsia="ar-SA"/>
        </w:rPr>
      </w:pPr>
      <w:r w:rsidRPr="0064673C">
        <w:rPr>
          <w:rFonts w:eastAsia="Arial Unicode MS"/>
        </w:rPr>
        <w:t>Prestar os serviços dentro dos parâmetros e rotinas estabelecidos, em observância às normas legais e regulamentares aplicáveis e às recomendações aceita</w:t>
      </w:r>
      <w:r w:rsidR="00A2411B" w:rsidRPr="0064673C">
        <w:rPr>
          <w:rFonts w:eastAsia="Arial Unicode MS"/>
        </w:rPr>
        <w:t>s</w:t>
      </w:r>
      <w:r w:rsidRPr="0064673C">
        <w:rPr>
          <w:rFonts w:eastAsia="Arial Unicode MS"/>
        </w:rPr>
        <w:t xml:space="preserve"> pela boa técnica;</w:t>
      </w:r>
    </w:p>
    <w:p w:rsidR="00F96C4D" w:rsidRPr="0064673C" w:rsidRDefault="00F96C4D" w:rsidP="00A05084">
      <w:pPr>
        <w:numPr>
          <w:ilvl w:val="4"/>
          <w:numId w:val="1"/>
        </w:numPr>
        <w:spacing w:after="120" w:line="360" w:lineRule="auto"/>
        <w:ind w:left="284"/>
        <w:rPr>
          <w:lang w:eastAsia="ar-SA"/>
        </w:rPr>
      </w:pPr>
      <w:r w:rsidRPr="0064673C">
        <w:rPr>
          <w:rFonts w:eastAsia="Arial Unicode MS"/>
        </w:rPr>
        <w:t>Aceitar, nas mesmas condições contratuais originais, os acréscimos e supressões que se fizerem nos serviços de até 25% (vinte e cinco por cento) do valor inicial atualizado do CONTRATO de acordo com o art. 65, inciso I, da Lei nº 8.666/93;</w:t>
      </w:r>
    </w:p>
    <w:p w:rsidR="00F96C4D" w:rsidRPr="0064673C" w:rsidRDefault="00F96C4D" w:rsidP="00A05084">
      <w:pPr>
        <w:numPr>
          <w:ilvl w:val="4"/>
          <w:numId w:val="1"/>
        </w:numPr>
        <w:spacing w:after="120" w:line="360" w:lineRule="auto"/>
        <w:ind w:left="284"/>
        <w:rPr>
          <w:lang w:eastAsia="ar-SA"/>
        </w:rPr>
      </w:pPr>
      <w:r w:rsidRPr="0064673C">
        <w:rPr>
          <w:rFonts w:eastAsia="Arial Unicode MS"/>
        </w:rPr>
        <w:t>Assumir a responsabilidade pelos encargos fiscais e comerciais resultantes da adjudicação;</w:t>
      </w:r>
    </w:p>
    <w:p w:rsidR="00F96C4D" w:rsidRPr="0064673C" w:rsidRDefault="00F96C4D" w:rsidP="00A05084">
      <w:pPr>
        <w:numPr>
          <w:ilvl w:val="3"/>
          <w:numId w:val="1"/>
        </w:numPr>
        <w:spacing w:after="120" w:line="360" w:lineRule="auto"/>
        <w:ind w:left="284"/>
        <w:rPr>
          <w:lang w:eastAsia="ar-SA"/>
        </w:rPr>
      </w:pPr>
      <w:r w:rsidRPr="0064673C">
        <w:rPr>
          <w:rFonts w:eastAsia="Arial Unicode MS"/>
        </w:rPr>
        <w:t>Caberá à CONTRATANTE, além das disposições contidas no art. 67 da Lei nº 8.666/93, a seguinte obrigaç</w:t>
      </w:r>
      <w:r w:rsidR="00A2411B" w:rsidRPr="0064673C">
        <w:rPr>
          <w:rFonts w:eastAsia="Arial Unicode MS"/>
        </w:rPr>
        <w:t>ão</w:t>
      </w:r>
      <w:r w:rsidRPr="0064673C">
        <w:rPr>
          <w:rFonts w:eastAsia="Arial Unicode MS"/>
        </w:rPr>
        <w:t xml:space="preserve"> pertinente aos serviços objeto deste TR:</w:t>
      </w:r>
    </w:p>
    <w:p w:rsidR="00F96C4D" w:rsidRPr="004846FB" w:rsidRDefault="00F96C4D" w:rsidP="00A05084">
      <w:pPr>
        <w:numPr>
          <w:ilvl w:val="4"/>
          <w:numId w:val="1"/>
        </w:numPr>
        <w:spacing w:after="120" w:line="360" w:lineRule="auto"/>
        <w:ind w:left="284"/>
        <w:rPr>
          <w:color w:val="000000" w:themeColor="text1"/>
          <w:lang w:eastAsia="ar-SA"/>
        </w:rPr>
      </w:pPr>
      <w:r w:rsidRPr="0064673C">
        <w:rPr>
          <w:rFonts w:eastAsia="Arial Unicode MS"/>
        </w:rPr>
        <w:t xml:space="preserve">Prestar as informações e os esclarecimentos atinentes ao serviço que venham a ser </w:t>
      </w:r>
      <w:r w:rsidRPr="004846FB">
        <w:rPr>
          <w:rFonts w:eastAsia="Arial Unicode MS"/>
          <w:color w:val="000000" w:themeColor="text1"/>
        </w:rPr>
        <w:t>solicitados pela CONTRATADA;</w:t>
      </w:r>
    </w:p>
    <w:p w:rsidR="00F96C4D" w:rsidRPr="004846FB" w:rsidRDefault="00F96C4D" w:rsidP="00A05084">
      <w:pPr>
        <w:numPr>
          <w:ilvl w:val="1"/>
          <w:numId w:val="1"/>
        </w:numPr>
        <w:spacing w:after="120" w:line="360" w:lineRule="auto"/>
        <w:ind w:left="284"/>
        <w:rPr>
          <w:color w:val="000000" w:themeColor="text1"/>
          <w:lang w:eastAsia="ar-SA"/>
        </w:rPr>
      </w:pPr>
      <w:r w:rsidRPr="004846FB">
        <w:rPr>
          <w:rFonts w:eastAsia="Arial Unicode MS"/>
          <w:b/>
          <w:color w:val="000000" w:themeColor="text1"/>
        </w:rPr>
        <w:lastRenderedPageBreak/>
        <w:t>A justificativa da relação entre a demanda e a quantidade de serviço a ser contratada</w:t>
      </w:r>
    </w:p>
    <w:p w:rsidR="003E63BB" w:rsidRPr="0064673C" w:rsidRDefault="00F96C4D" w:rsidP="00A05084">
      <w:pPr>
        <w:numPr>
          <w:ilvl w:val="2"/>
          <w:numId w:val="1"/>
        </w:numPr>
        <w:spacing w:after="120" w:line="360" w:lineRule="auto"/>
        <w:ind w:left="284"/>
        <w:rPr>
          <w:b/>
          <w:lang w:eastAsia="ar-SA"/>
        </w:rPr>
      </w:pPr>
      <w:r w:rsidRPr="004846FB">
        <w:rPr>
          <w:rFonts w:eastAsia="Arial Unicode MS"/>
          <w:color w:val="000000" w:themeColor="text1"/>
        </w:rPr>
        <w:t xml:space="preserve">A quantidade a </w:t>
      </w:r>
      <w:r w:rsidRPr="0064673C">
        <w:rPr>
          <w:rFonts w:eastAsia="Arial Unicode MS"/>
        </w:rPr>
        <w:t>ser contratada é a exigida por lei,</w:t>
      </w:r>
      <w:r w:rsidR="00BF521E" w:rsidRPr="00BF521E">
        <w:rPr>
          <w:rFonts w:eastAsia="Arial Unicode MS"/>
        </w:rPr>
        <w:t xml:space="preserve"> </w:t>
      </w:r>
      <w:r w:rsidR="00BF521E" w:rsidRPr="0064673C">
        <w:rPr>
          <w:rFonts w:eastAsia="Arial Unicode MS"/>
        </w:rPr>
        <w:t xml:space="preserve">conforme previsto na </w:t>
      </w:r>
      <w:r w:rsidR="00BF521E" w:rsidRPr="0064673C">
        <w:t>seção 91.203(a) (4) (i) do RBHA 91</w:t>
      </w:r>
      <w:r w:rsidR="00BF521E" w:rsidRPr="0064673C">
        <w:rPr>
          <w:rStyle w:val="Refdenotaderodap"/>
        </w:rPr>
        <w:footnoteReference w:id="17"/>
      </w:r>
      <w:r w:rsidR="00BF521E">
        <w:t>,</w:t>
      </w:r>
      <w:r w:rsidRPr="0064673C">
        <w:rPr>
          <w:rFonts w:eastAsia="Arial Unicode MS"/>
        </w:rPr>
        <w:t xml:space="preserve"> ou seja, uma apólice de seguro RETA para cada AERONAVE.</w:t>
      </w:r>
    </w:p>
    <w:p w:rsidR="00AA097B" w:rsidRPr="0064673C" w:rsidRDefault="00AA097B" w:rsidP="00A05084">
      <w:pPr>
        <w:spacing w:after="120" w:line="360" w:lineRule="auto"/>
        <w:ind w:left="284"/>
        <w:rPr>
          <w:b/>
          <w:lang w:eastAsia="ar-SA"/>
        </w:rPr>
      </w:pPr>
    </w:p>
    <w:p w:rsidR="00FA656D" w:rsidRPr="004846FB" w:rsidRDefault="00FA656D" w:rsidP="00FA656D">
      <w:pPr>
        <w:numPr>
          <w:ilvl w:val="0"/>
          <w:numId w:val="1"/>
        </w:numPr>
        <w:spacing w:before="240" w:after="240" w:line="360" w:lineRule="auto"/>
        <w:rPr>
          <w:b/>
          <w:color w:val="000000" w:themeColor="text1"/>
          <w:highlight w:val="lightGray"/>
          <w:u w:val="single"/>
          <w:shd w:val="clear" w:color="auto" w:fill="B3B3B3"/>
        </w:rPr>
      </w:pPr>
      <w:r w:rsidRPr="004846FB">
        <w:rPr>
          <w:b/>
          <w:color w:val="000000" w:themeColor="text1"/>
          <w:highlight w:val="lightGray"/>
          <w:u w:val="single"/>
          <w:shd w:val="clear" w:color="auto" w:fill="B3B3B3"/>
        </w:rPr>
        <w:t>EXECUÇÃO DOS SERVIÇOS E SEU RECEBIMENTO</w:t>
      </w:r>
      <w:r w:rsidRPr="004846FB">
        <w:rPr>
          <w:b/>
          <w:color w:val="000000" w:themeColor="text1"/>
        </w:rPr>
        <w:t xml:space="preserve"> </w:t>
      </w:r>
    </w:p>
    <w:p w:rsidR="008863A7" w:rsidRDefault="00FA656D" w:rsidP="00161532">
      <w:pPr>
        <w:pStyle w:val="PargrafodaLista"/>
        <w:numPr>
          <w:ilvl w:val="1"/>
          <w:numId w:val="29"/>
        </w:numPr>
        <w:spacing w:before="120" w:after="120" w:line="360" w:lineRule="auto"/>
        <w:ind w:left="284" w:firstLine="0"/>
        <w:rPr>
          <w:color w:val="000000" w:themeColor="text1"/>
        </w:rPr>
      </w:pPr>
      <w:r w:rsidRPr="004846FB">
        <w:rPr>
          <w:color w:val="000000" w:themeColor="text1"/>
        </w:rPr>
        <w:t>A execução dos serviços será iniciada após a assinatura do contrato, na forma que segue:</w:t>
      </w:r>
    </w:p>
    <w:p w:rsidR="008863A7" w:rsidRPr="004846FB" w:rsidRDefault="00FA656D" w:rsidP="00161532">
      <w:pPr>
        <w:pStyle w:val="PargrafodaLista"/>
        <w:numPr>
          <w:ilvl w:val="2"/>
          <w:numId w:val="29"/>
        </w:numPr>
        <w:spacing w:before="120" w:after="120" w:line="360" w:lineRule="auto"/>
        <w:ind w:left="284" w:firstLine="0"/>
        <w:rPr>
          <w:color w:val="000000" w:themeColor="text1"/>
        </w:rPr>
      </w:pPr>
      <w:r w:rsidRPr="004846FB">
        <w:rPr>
          <w:color w:val="000000" w:themeColor="text1"/>
        </w:rPr>
        <w:t>O serviço contratado será executado conforme as normas da Superintendência de Seguros Privados (SUSEP), em consonância com o Código Brasileiro de Aeronáutica;</w:t>
      </w:r>
    </w:p>
    <w:p w:rsidR="008863A7" w:rsidRPr="004846FB" w:rsidRDefault="00FA656D" w:rsidP="00161532">
      <w:pPr>
        <w:pStyle w:val="PargrafodaLista"/>
        <w:numPr>
          <w:ilvl w:val="2"/>
          <w:numId w:val="29"/>
        </w:numPr>
        <w:spacing w:before="120" w:after="120" w:line="360" w:lineRule="auto"/>
        <w:ind w:left="284" w:firstLine="0"/>
        <w:rPr>
          <w:color w:val="000000" w:themeColor="text1"/>
        </w:rPr>
      </w:pPr>
      <w:r w:rsidRPr="004846FB">
        <w:rPr>
          <w:color w:val="000000" w:themeColor="text1"/>
        </w:rPr>
        <w:t xml:space="preserve">A cobertura do seguro aeronáutico deverá abranger as condições gerais para seguros aeronáuticos Garantia RETA, classes 1, 2, 3 e 4, estipuladas pela SUSEP. </w:t>
      </w:r>
    </w:p>
    <w:p w:rsidR="008863A7" w:rsidRPr="004846FB" w:rsidRDefault="00FA656D" w:rsidP="00161532">
      <w:pPr>
        <w:pStyle w:val="PargrafodaLista"/>
        <w:numPr>
          <w:ilvl w:val="2"/>
          <w:numId w:val="29"/>
        </w:numPr>
        <w:spacing w:before="120" w:after="120" w:line="360" w:lineRule="auto"/>
        <w:ind w:left="284" w:firstLine="0"/>
        <w:rPr>
          <w:color w:val="000000" w:themeColor="text1"/>
        </w:rPr>
      </w:pPr>
      <w:r w:rsidRPr="004846FB">
        <w:rPr>
          <w:color w:val="000000" w:themeColor="text1"/>
        </w:rPr>
        <w:t>Todas as normas deverão obedecer ao disposto no Código Brasileiro de Aeronáutica – Lei nº 7.565, de 1986 – legislação apropriada e o disposto neste Termo de Referência</w:t>
      </w:r>
      <w:r w:rsidR="008863A7" w:rsidRPr="004846FB">
        <w:rPr>
          <w:color w:val="000000" w:themeColor="text1"/>
        </w:rPr>
        <w:t>.</w:t>
      </w:r>
    </w:p>
    <w:p w:rsidR="00FA656D" w:rsidRPr="004846FB" w:rsidRDefault="00FA656D" w:rsidP="00161532">
      <w:pPr>
        <w:pStyle w:val="PargrafodaLista"/>
        <w:numPr>
          <w:ilvl w:val="2"/>
          <w:numId w:val="29"/>
        </w:numPr>
        <w:spacing w:before="120" w:after="120" w:line="360" w:lineRule="auto"/>
        <w:ind w:left="284" w:firstLine="0"/>
        <w:rPr>
          <w:color w:val="000000" w:themeColor="text1"/>
        </w:rPr>
      </w:pPr>
      <w:r w:rsidRPr="004846FB">
        <w:rPr>
          <w:color w:val="000000" w:themeColor="text1"/>
        </w:rPr>
        <w:t>A apólice de seguro RETA da AERONAVE deverá ser entregue em até 05 (cinco) dias corridos, contados da assinatura do respectivo instrumento de CONTRATO.</w:t>
      </w:r>
    </w:p>
    <w:p w:rsidR="00FA656D" w:rsidRPr="004846FB" w:rsidRDefault="00FA656D" w:rsidP="00161532">
      <w:pPr>
        <w:pStyle w:val="PargrafodaLista"/>
        <w:numPr>
          <w:ilvl w:val="1"/>
          <w:numId w:val="29"/>
        </w:numPr>
        <w:spacing w:before="120" w:after="120" w:line="360" w:lineRule="auto"/>
        <w:ind w:left="284" w:firstLine="0"/>
        <w:rPr>
          <w:color w:val="000000" w:themeColor="text1"/>
          <w:lang w:eastAsia="ar-SA"/>
        </w:rPr>
      </w:pPr>
      <w:r w:rsidRPr="004846FB">
        <w:rPr>
          <w:color w:val="000000" w:themeColor="text1"/>
        </w:rPr>
        <w:t>A entrega da apólice deverá ser feita no ESTABELECIMENTO DA CONTRATANTE, correndo por conta da CONTRATADA todas as despesas de embalagem, transporte, tributos, encargos trabalhistas e previdenciários decorrentes do fornecimento.</w:t>
      </w:r>
    </w:p>
    <w:p w:rsidR="00FA656D" w:rsidRPr="004846FB" w:rsidRDefault="00FA656D" w:rsidP="00161532">
      <w:pPr>
        <w:pStyle w:val="PargrafodaLista"/>
        <w:numPr>
          <w:ilvl w:val="1"/>
          <w:numId w:val="29"/>
        </w:numPr>
        <w:spacing w:before="120" w:after="120" w:line="360" w:lineRule="auto"/>
        <w:ind w:left="284" w:firstLine="0"/>
        <w:rPr>
          <w:color w:val="000000" w:themeColor="text1"/>
          <w:lang w:eastAsia="ar-SA"/>
        </w:rPr>
      </w:pPr>
      <w:r w:rsidRPr="004846FB">
        <w:rPr>
          <w:color w:val="000000" w:themeColor="text1"/>
        </w:rPr>
        <w:t>As Apólices de seguro deverão possuir vigência de 12 (doze) meses, contada a partir da data da assinatura do contrato.</w:t>
      </w:r>
    </w:p>
    <w:p w:rsidR="00FA656D" w:rsidRPr="004846FB" w:rsidRDefault="00FA656D" w:rsidP="00161532">
      <w:pPr>
        <w:pStyle w:val="PargrafodaLista"/>
        <w:numPr>
          <w:ilvl w:val="1"/>
          <w:numId w:val="29"/>
        </w:numPr>
        <w:spacing w:before="120" w:after="120" w:line="360" w:lineRule="auto"/>
        <w:ind w:left="284" w:firstLine="0"/>
        <w:rPr>
          <w:color w:val="000000" w:themeColor="text1"/>
          <w:lang w:eastAsia="ar-SA"/>
        </w:rPr>
      </w:pPr>
      <w:r w:rsidRPr="004846FB">
        <w:rPr>
          <w:color w:val="000000" w:themeColor="text1"/>
        </w:rPr>
        <w:t xml:space="preserve">A documentação será recebida nos dias de expediente da CAOP (Coordenação de Aviação Operacional) das 08:00h às 18:00h. O local de entrega é o Hangar da CAOP localizado no Aeroporto Internacional Presidente Juscelino Kubitschek, Setor de Hangares da Aviação Geral, </w:t>
      </w:r>
      <w:r w:rsidRPr="004846FB">
        <w:rPr>
          <w:color w:val="000000" w:themeColor="text1"/>
        </w:rPr>
        <w:lastRenderedPageBreak/>
        <w:t>Lotes 13/14, Lago Sul, Brasília, DF, CEP 71608-030. O recebimento definitivo se dará após a verificação da conformidade d</w:t>
      </w:r>
      <w:r w:rsidR="00750E68" w:rsidRPr="004846FB">
        <w:rPr>
          <w:color w:val="000000" w:themeColor="text1"/>
        </w:rPr>
        <w:t>os documentos.</w:t>
      </w:r>
    </w:p>
    <w:p w:rsidR="00FA656D" w:rsidRPr="004846FB" w:rsidRDefault="00FA656D" w:rsidP="00161532">
      <w:pPr>
        <w:pStyle w:val="PargrafodaLista"/>
        <w:numPr>
          <w:ilvl w:val="1"/>
          <w:numId w:val="29"/>
        </w:numPr>
        <w:spacing w:before="120" w:after="120" w:line="360" w:lineRule="auto"/>
        <w:ind w:left="284" w:firstLine="0"/>
        <w:rPr>
          <w:color w:val="000000" w:themeColor="text1"/>
          <w:lang w:eastAsia="ar-SA"/>
        </w:rPr>
      </w:pPr>
      <w:r w:rsidRPr="004846FB">
        <w:rPr>
          <w:color w:val="000000" w:themeColor="text1"/>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FA656D" w:rsidRPr="004846FB" w:rsidRDefault="00FA656D" w:rsidP="00161532">
      <w:pPr>
        <w:pStyle w:val="PargrafodaLista"/>
        <w:numPr>
          <w:ilvl w:val="2"/>
          <w:numId w:val="29"/>
        </w:numPr>
        <w:spacing w:before="120" w:after="120" w:line="360" w:lineRule="auto"/>
        <w:ind w:left="284" w:firstLine="0"/>
        <w:rPr>
          <w:color w:val="000000" w:themeColor="text1"/>
        </w:rPr>
      </w:pPr>
      <w:r w:rsidRPr="004846FB">
        <w:rPr>
          <w:color w:val="000000" w:themeColor="text1"/>
        </w:rPr>
        <w:t>Os serviços serão recebidos definitivamente no prazo de 05 (cinco) dias, contados da entrega da apólice, após a verificação da qualidade e quantidade do serviço executado e materiais empregados, com a consequente aceitação mediante termo circunstanciado.</w:t>
      </w:r>
    </w:p>
    <w:p w:rsidR="00FA656D" w:rsidRPr="004846FB" w:rsidRDefault="00FA656D" w:rsidP="00161532">
      <w:pPr>
        <w:pStyle w:val="PargrafodaLista"/>
        <w:numPr>
          <w:ilvl w:val="2"/>
          <w:numId w:val="29"/>
        </w:numPr>
        <w:spacing w:before="120" w:after="120" w:line="360" w:lineRule="auto"/>
        <w:ind w:left="284" w:firstLine="0"/>
        <w:rPr>
          <w:color w:val="000000" w:themeColor="text1"/>
        </w:rPr>
      </w:pPr>
      <w:r w:rsidRPr="004846FB">
        <w:rPr>
          <w:color w:val="000000" w:themeColor="text1"/>
        </w:rPr>
        <w:t>Na hipótese de a verificação a que se refere o subitem anterior não ser procedida dentro do prazo fixado, reputar-se-á como realizada, consumando-se o recebimento definitivo no dia do esgotamento do prazo.</w:t>
      </w:r>
    </w:p>
    <w:p w:rsidR="00FA656D" w:rsidRDefault="00FA656D" w:rsidP="00161532">
      <w:pPr>
        <w:pStyle w:val="PargrafodaLista"/>
        <w:numPr>
          <w:ilvl w:val="1"/>
          <w:numId w:val="29"/>
        </w:numPr>
        <w:spacing w:before="120" w:after="120" w:line="360" w:lineRule="auto"/>
        <w:ind w:left="284" w:firstLine="0"/>
        <w:rPr>
          <w:color w:val="000000" w:themeColor="text1"/>
        </w:rPr>
      </w:pPr>
      <w:r w:rsidRPr="004846FB">
        <w:rPr>
          <w:color w:val="000000" w:themeColor="text1"/>
        </w:rPr>
        <w:t>O recebimento provisório ou definitivo do objeto não exclui a responsabilidade da Contratada pelos prejuízos resultantes da incorreta execução do contrato.</w:t>
      </w:r>
    </w:p>
    <w:p w:rsidR="00161532" w:rsidRPr="004846FB" w:rsidRDefault="00161532" w:rsidP="00161532">
      <w:pPr>
        <w:pStyle w:val="PargrafodaLista"/>
        <w:spacing w:before="120" w:after="120" w:line="360" w:lineRule="auto"/>
        <w:ind w:left="284"/>
        <w:rPr>
          <w:color w:val="000000" w:themeColor="text1"/>
        </w:rPr>
      </w:pPr>
    </w:p>
    <w:p w:rsidR="00F96C4D" w:rsidRPr="004846FB" w:rsidRDefault="00F96C4D" w:rsidP="00161532">
      <w:pPr>
        <w:pStyle w:val="PargrafodaLista"/>
        <w:numPr>
          <w:ilvl w:val="0"/>
          <w:numId w:val="1"/>
        </w:numPr>
        <w:spacing w:before="240" w:after="240" w:line="360" w:lineRule="auto"/>
        <w:rPr>
          <w:b/>
          <w:color w:val="000000" w:themeColor="text1"/>
          <w:highlight w:val="lightGray"/>
          <w:u w:val="single"/>
          <w:shd w:val="clear" w:color="auto" w:fill="B3B3B3"/>
        </w:rPr>
      </w:pPr>
      <w:r w:rsidRPr="004846FB">
        <w:rPr>
          <w:b/>
          <w:color w:val="000000" w:themeColor="text1"/>
          <w:highlight w:val="lightGray"/>
          <w:u w:val="single"/>
          <w:shd w:val="clear" w:color="auto" w:fill="B3B3B3"/>
        </w:rPr>
        <w:t>VISTORIA</w:t>
      </w:r>
    </w:p>
    <w:p w:rsidR="00F96C4D" w:rsidRPr="004846FB" w:rsidRDefault="001F28F9" w:rsidP="00161532">
      <w:pPr>
        <w:pStyle w:val="PargrafodaLista"/>
        <w:numPr>
          <w:ilvl w:val="1"/>
          <w:numId w:val="1"/>
        </w:numPr>
        <w:spacing w:before="120" w:after="120" w:line="360" w:lineRule="auto"/>
        <w:ind w:left="284"/>
        <w:rPr>
          <w:color w:val="000000" w:themeColor="text1"/>
        </w:rPr>
      </w:pPr>
      <w:r w:rsidRPr="004846FB">
        <w:rPr>
          <w:color w:val="000000" w:themeColor="text1"/>
        </w:rPr>
        <w:t>Ficam facultadas as proponentes a realização de vistoria prévia da AERONAVE, para o fornecimento de subsídios com vista à elaboração de suas propostas</w:t>
      </w:r>
      <w:r w:rsidR="00F96C4D" w:rsidRPr="004846FB">
        <w:rPr>
          <w:color w:val="000000" w:themeColor="text1"/>
        </w:rPr>
        <w:t xml:space="preserve">, </w:t>
      </w:r>
      <w:r w:rsidRPr="004846FB">
        <w:rPr>
          <w:color w:val="000000" w:themeColor="text1"/>
        </w:rPr>
        <w:t xml:space="preserve">devendo tal vistoria ser </w:t>
      </w:r>
      <w:r w:rsidR="00F96C4D" w:rsidRPr="004846FB">
        <w:rPr>
          <w:color w:val="000000" w:themeColor="text1"/>
        </w:rPr>
        <w:t>acompanhad</w:t>
      </w:r>
      <w:r w:rsidRPr="004846FB">
        <w:rPr>
          <w:color w:val="000000" w:themeColor="text1"/>
        </w:rPr>
        <w:t>a</w:t>
      </w:r>
      <w:r w:rsidR="00F96C4D" w:rsidRPr="004846FB">
        <w:rPr>
          <w:color w:val="000000" w:themeColor="text1"/>
        </w:rPr>
        <w:t xml:space="preserve"> por servidor designado para esse fim, de </w:t>
      </w:r>
      <w:r w:rsidR="00F96C4D" w:rsidRPr="004846FB">
        <w:rPr>
          <w:b/>
          <w:color w:val="000000" w:themeColor="text1"/>
        </w:rPr>
        <w:t>segunda à sexta-feira</w:t>
      </w:r>
      <w:r w:rsidR="00F96C4D" w:rsidRPr="004846FB">
        <w:rPr>
          <w:color w:val="000000" w:themeColor="text1"/>
        </w:rPr>
        <w:t xml:space="preserve">, exceto feriados, entre 08:00e 12:00 horas ou das 14:00 às </w:t>
      </w:r>
      <w:r w:rsidR="00BB7EF7" w:rsidRPr="004846FB">
        <w:rPr>
          <w:color w:val="000000" w:themeColor="text1"/>
        </w:rPr>
        <w:t>18:00</w:t>
      </w:r>
      <w:r w:rsidR="00F96C4D" w:rsidRPr="004846FB">
        <w:rPr>
          <w:color w:val="000000" w:themeColor="text1"/>
        </w:rPr>
        <w:t xml:space="preserve"> horas, devendo o agendamento ser efetuado previamente pelo telefone </w:t>
      </w:r>
      <w:r w:rsidR="00F96C4D" w:rsidRPr="004846FB">
        <w:rPr>
          <w:b/>
          <w:color w:val="000000" w:themeColor="text1"/>
        </w:rPr>
        <w:t>(61) 2024-9542</w:t>
      </w:r>
      <w:r w:rsidR="00F96C4D" w:rsidRPr="004846FB">
        <w:rPr>
          <w:color w:val="000000" w:themeColor="text1"/>
        </w:rPr>
        <w:t>.</w:t>
      </w:r>
    </w:p>
    <w:p w:rsidR="00F96C4D" w:rsidRPr="004846FB" w:rsidRDefault="00F96C4D" w:rsidP="00161532">
      <w:pPr>
        <w:pStyle w:val="PargrafodaLista"/>
        <w:numPr>
          <w:ilvl w:val="1"/>
          <w:numId w:val="1"/>
        </w:numPr>
        <w:spacing w:before="120" w:after="120" w:line="360" w:lineRule="auto"/>
        <w:ind w:left="284"/>
        <w:rPr>
          <w:color w:val="000000" w:themeColor="text1"/>
        </w:rPr>
      </w:pPr>
      <w:r w:rsidRPr="0064673C">
        <w:t>O prazo para vistoria iniciar-se-á no dia útil seguinte ao da publicação do Edital, estendendo-se até o dia útil anterior à data prevista para abertura da sessão pública.</w:t>
      </w:r>
    </w:p>
    <w:p w:rsidR="003E63BB" w:rsidRPr="00161532" w:rsidRDefault="00F96C4D" w:rsidP="00161532">
      <w:pPr>
        <w:pStyle w:val="PargrafodaLista"/>
        <w:numPr>
          <w:ilvl w:val="1"/>
          <w:numId w:val="1"/>
        </w:numPr>
        <w:spacing w:before="120" w:after="120" w:line="360" w:lineRule="auto"/>
        <w:ind w:left="284"/>
        <w:rPr>
          <w:color w:val="000000" w:themeColor="text1"/>
        </w:rPr>
      </w:pPr>
      <w:r w:rsidRPr="0064673C">
        <w:t>Para a vistoria, o licitante, ou o seu representante, deverá estar devidamente identificado.</w:t>
      </w:r>
    </w:p>
    <w:p w:rsidR="00161532" w:rsidRDefault="00161532" w:rsidP="00161532">
      <w:pPr>
        <w:spacing w:before="120" w:after="120" w:line="360" w:lineRule="auto"/>
        <w:ind w:left="426"/>
        <w:rPr>
          <w:color w:val="000000" w:themeColor="text1"/>
        </w:rPr>
      </w:pPr>
    </w:p>
    <w:p w:rsidR="001E4C5B" w:rsidRPr="00161532" w:rsidRDefault="001E4C5B" w:rsidP="00161532">
      <w:pPr>
        <w:spacing w:before="120" w:after="120" w:line="360" w:lineRule="auto"/>
        <w:ind w:left="426"/>
        <w:rPr>
          <w:color w:val="000000" w:themeColor="text1"/>
        </w:rPr>
      </w:pPr>
    </w:p>
    <w:p w:rsidR="00F96C4D" w:rsidRPr="0064673C" w:rsidRDefault="00F96C4D" w:rsidP="004846FB">
      <w:pPr>
        <w:numPr>
          <w:ilvl w:val="0"/>
          <w:numId w:val="1"/>
        </w:numPr>
        <w:spacing w:before="240" w:after="240" w:line="360" w:lineRule="auto"/>
        <w:rPr>
          <w:b/>
          <w:highlight w:val="lightGray"/>
          <w:u w:val="single"/>
          <w:shd w:val="clear" w:color="auto" w:fill="B3B3B3"/>
        </w:rPr>
      </w:pPr>
      <w:r w:rsidRPr="0064673C">
        <w:rPr>
          <w:b/>
          <w:highlight w:val="lightGray"/>
          <w:u w:val="single"/>
          <w:shd w:val="clear" w:color="auto" w:fill="B3B3B3"/>
        </w:rPr>
        <w:lastRenderedPageBreak/>
        <w:t>CLASSIFICAÇÃO DOS SERVIÇOS COMUNS</w:t>
      </w:r>
    </w:p>
    <w:p w:rsidR="00F96C4D" w:rsidRPr="0064673C" w:rsidRDefault="00750E68" w:rsidP="004846FB">
      <w:pPr>
        <w:numPr>
          <w:ilvl w:val="1"/>
          <w:numId w:val="1"/>
        </w:numPr>
        <w:spacing w:after="120" w:line="360" w:lineRule="auto"/>
        <w:ind w:left="284"/>
        <w:rPr>
          <w:lang w:eastAsia="ar-SA"/>
        </w:rPr>
      </w:pPr>
      <w:r>
        <w:rPr>
          <w:rFonts w:eastAsia="Arial Unicode MS"/>
        </w:rPr>
        <w:t xml:space="preserve"> </w:t>
      </w:r>
      <w:r w:rsidR="00F96C4D" w:rsidRPr="0064673C">
        <w:rPr>
          <w:rFonts w:eastAsia="Arial Unicode MS"/>
        </w:rPr>
        <w:t xml:space="preserve">Para os efeitos da Lei </w:t>
      </w:r>
      <w:r w:rsidR="00A2411B" w:rsidRPr="0064673C">
        <w:rPr>
          <w:rFonts w:eastAsia="Arial Unicode MS"/>
        </w:rPr>
        <w:t xml:space="preserve">nº </w:t>
      </w:r>
      <w:r w:rsidR="00F96C4D" w:rsidRPr="0064673C">
        <w:rPr>
          <w:rFonts w:eastAsia="Arial Unicode MS"/>
        </w:rPr>
        <w:t xml:space="preserve">10.520/2002 e do Decreto </w:t>
      </w:r>
      <w:r w:rsidR="00A2411B" w:rsidRPr="0064673C">
        <w:rPr>
          <w:rFonts w:eastAsia="Arial Unicode MS"/>
        </w:rPr>
        <w:t xml:space="preserve">nº </w:t>
      </w:r>
      <w:r w:rsidR="00F96C4D" w:rsidRPr="0064673C">
        <w:rPr>
          <w:rFonts w:eastAsia="Arial Unicode MS"/>
        </w:rPr>
        <w:t>5.450/2005, são considerados serviços comuns aqueles cujos padrões de desempenho e de qualidade possam ser objetivamente definidos pelo edital, por meio de especificações usuais no mercado.</w:t>
      </w:r>
    </w:p>
    <w:p w:rsidR="00F96C4D" w:rsidRPr="0064673C" w:rsidRDefault="00750E68" w:rsidP="004846FB">
      <w:pPr>
        <w:numPr>
          <w:ilvl w:val="1"/>
          <w:numId w:val="1"/>
        </w:numPr>
        <w:spacing w:after="120" w:line="360" w:lineRule="auto"/>
        <w:ind w:left="284"/>
      </w:pPr>
      <w:r>
        <w:rPr>
          <w:rFonts w:eastAsia="Arial Unicode MS"/>
        </w:rPr>
        <w:t xml:space="preserve"> </w:t>
      </w:r>
      <w:r w:rsidR="00F96C4D" w:rsidRPr="0064673C">
        <w:rPr>
          <w:rFonts w:eastAsia="Arial Unicode MS"/>
        </w:rPr>
        <w:t>No caso dos serviços descritos neste TR, não resta dúvida de que é plenamente possível seu enquadramento como serviços comuns</w:t>
      </w:r>
      <w:r w:rsidR="00CA006D" w:rsidRPr="0064673C">
        <w:rPr>
          <w:rFonts w:eastAsia="Arial Unicode MS"/>
        </w:rPr>
        <w:t>, de acordo</w:t>
      </w:r>
      <w:r w:rsidR="00CA006D" w:rsidRPr="0064673C">
        <w:rPr>
          <w:lang w:eastAsia="ar-SA"/>
        </w:rPr>
        <w:t xml:space="preserve"> com a Lei n° 10.520, de 2002, do Decreto n° 3.555, de 2000, e o Decreto 5.450, de 2005, </w:t>
      </w:r>
      <w:r w:rsidR="00F96C4D" w:rsidRPr="0064673C">
        <w:rPr>
          <w:rFonts w:eastAsia="Arial Unicode MS"/>
        </w:rPr>
        <w:t>notadamente porque os padrões de desempenho e qualidade dos serviços a serem contratados já se encontram prévia e objetivamente definidos na Circular PRESI n° 006, expedida em 03 de fevereiro de 1984 pelo IRB, no RBHA 47 e no CBAEr.</w:t>
      </w:r>
    </w:p>
    <w:p w:rsidR="00CA006D" w:rsidRPr="0064673C" w:rsidRDefault="00750E68" w:rsidP="004846FB">
      <w:pPr>
        <w:numPr>
          <w:ilvl w:val="1"/>
          <w:numId w:val="1"/>
        </w:numPr>
        <w:spacing w:after="120" w:line="360" w:lineRule="auto"/>
        <w:ind w:left="284"/>
        <w:rPr>
          <w:rFonts w:eastAsia="Arial Unicode MS"/>
        </w:rPr>
      </w:pPr>
      <w:r>
        <w:rPr>
          <w:rFonts w:eastAsia="Arial Unicode MS"/>
        </w:rPr>
        <w:t xml:space="preserve"> </w:t>
      </w:r>
      <w:r w:rsidR="00CA006D" w:rsidRPr="0064673C">
        <w:rPr>
          <w:rFonts w:eastAsia="Arial Unicode MS"/>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3E63BB" w:rsidRPr="0064673C" w:rsidRDefault="00750E68" w:rsidP="004846FB">
      <w:pPr>
        <w:numPr>
          <w:ilvl w:val="1"/>
          <w:numId w:val="1"/>
        </w:numPr>
        <w:spacing w:after="120" w:line="360" w:lineRule="auto"/>
        <w:ind w:left="284"/>
        <w:rPr>
          <w:rFonts w:eastAsia="Arial Unicode MS"/>
        </w:rPr>
      </w:pPr>
      <w:r>
        <w:rPr>
          <w:rFonts w:eastAsia="Arial Unicode MS"/>
        </w:rPr>
        <w:t xml:space="preserve"> </w:t>
      </w:r>
      <w:r w:rsidR="00CA006D" w:rsidRPr="0064673C">
        <w:rPr>
          <w:rFonts w:eastAsia="Arial Unicode MS"/>
        </w:rPr>
        <w:t>A prestação dos serviços não gera vínculo empregatício entre os empregados da Contratada e a Administração, vedando-se qualquer relação entre estes que caracterize pessoalidade e subordinação direta.</w:t>
      </w:r>
    </w:p>
    <w:p w:rsidR="00AA097B" w:rsidRPr="0064673C" w:rsidRDefault="00AA097B" w:rsidP="00A05084">
      <w:pPr>
        <w:spacing w:after="120" w:line="360" w:lineRule="auto"/>
        <w:ind w:left="284"/>
        <w:rPr>
          <w:rFonts w:eastAsia="Arial Unicode MS"/>
        </w:rPr>
      </w:pPr>
    </w:p>
    <w:p w:rsidR="00F96C4D" w:rsidRPr="0064673C" w:rsidRDefault="00F96C4D" w:rsidP="004846FB">
      <w:pPr>
        <w:numPr>
          <w:ilvl w:val="0"/>
          <w:numId w:val="1"/>
        </w:numPr>
        <w:spacing w:before="240" w:after="240" w:line="360" w:lineRule="auto"/>
        <w:rPr>
          <w:b/>
          <w:highlight w:val="lightGray"/>
          <w:u w:val="single"/>
          <w:shd w:val="clear" w:color="auto" w:fill="B3B3B3"/>
        </w:rPr>
      </w:pPr>
      <w:r w:rsidRPr="0064673C">
        <w:rPr>
          <w:b/>
          <w:highlight w:val="lightGray"/>
          <w:u w:val="single"/>
          <w:shd w:val="clear" w:color="auto" w:fill="B3B3B3"/>
        </w:rPr>
        <w:t>OBRIGAÇÕES DA CONTRATADA</w:t>
      </w:r>
    </w:p>
    <w:p w:rsidR="00382790" w:rsidRPr="00161532" w:rsidRDefault="00750E68" w:rsidP="004846FB">
      <w:pPr>
        <w:numPr>
          <w:ilvl w:val="1"/>
          <w:numId w:val="1"/>
        </w:numPr>
        <w:spacing w:before="120" w:after="120" w:line="360" w:lineRule="auto"/>
        <w:ind w:left="284"/>
        <w:rPr>
          <w:color w:val="000000" w:themeColor="text1"/>
        </w:rPr>
      </w:pPr>
      <w:r w:rsidRPr="00161532">
        <w:rPr>
          <w:color w:val="000000" w:themeColor="text1"/>
        </w:rPr>
        <w:t xml:space="preserve"> </w:t>
      </w:r>
      <w:r w:rsidR="00382790" w:rsidRPr="00161532">
        <w:rPr>
          <w:color w:val="000000" w:themeColor="text1"/>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382790" w:rsidRPr="00161532" w:rsidRDefault="00750E68" w:rsidP="004846FB">
      <w:pPr>
        <w:numPr>
          <w:ilvl w:val="1"/>
          <w:numId w:val="1"/>
        </w:numPr>
        <w:spacing w:before="120" w:after="120" w:line="360" w:lineRule="auto"/>
        <w:ind w:left="284"/>
        <w:rPr>
          <w:color w:val="000000" w:themeColor="text1"/>
        </w:rPr>
      </w:pPr>
      <w:r w:rsidRPr="00161532">
        <w:rPr>
          <w:color w:val="000000" w:themeColor="text1"/>
          <w:lang w:eastAsia="ar-SA"/>
        </w:rPr>
        <w:lastRenderedPageBreak/>
        <w:t xml:space="preserve"> </w:t>
      </w:r>
      <w:r w:rsidR="00E456B6" w:rsidRPr="00161532">
        <w:rPr>
          <w:color w:val="000000" w:themeColor="text1"/>
          <w:lang w:eastAsia="ar-SA"/>
        </w:rPr>
        <w:t>Efetuar a entrega das apólices de seguro e demais documentação pertinente, conforme proposta apresentada, dentro do horário de expediente da CAOP e no endereço especificado neste Termo de Referência;</w:t>
      </w:r>
    </w:p>
    <w:p w:rsidR="00382790" w:rsidRPr="00161532" w:rsidRDefault="00750E68" w:rsidP="004846FB">
      <w:pPr>
        <w:numPr>
          <w:ilvl w:val="1"/>
          <w:numId w:val="1"/>
        </w:numPr>
        <w:spacing w:before="120" w:after="120" w:line="360" w:lineRule="auto"/>
        <w:ind w:left="284"/>
        <w:rPr>
          <w:color w:val="000000" w:themeColor="text1"/>
        </w:rPr>
      </w:pPr>
      <w:r w:rsidRPr="00161532">
        <w:rPr>
          <w:color w:val="000000" w:themeColor="text1"/>
        </w:rPr>
        <w:t xml:space="preserve"> </w:t>
      </w:r>
      <w:r w:rsidR="00382790" w:rsidRPr="00161532">
        <w:rPr>
          <w:color w:val="000000" w:themeColor="text1"/>
        </w:rPr>
        <w:t>Reparar, corrigir, remover ou substituir, às suas expensas, no total ou em parte, no prazo fixado pelo fiscal do contrato, os serviços efetuados em que se verificarem vícios, defeitos ou incorreções resultantes da execução ou dos materiais empregados;</w:t>
      </w:r>
    </w:p>
    <w:p w:rsidR="00382790" w:rsidRPr="00161532" w:rsidRDefault="00750E68" w:rsidP="004846FB">
      <w:pPr>
        <w:numPr>
          <w:ilvl w:val="1"/>
          <w:numId w:val="1"/>
        </w:numPr>
        <w:spacing w:before="120" w:after="120" w:line="360" w:lineRule="auto"/>
        <w:ind w:left="284"/>
        <w:rPr>
          <w:color w:val="000000" w:themeColor="text1"/>
        </w:rPr>
      </w:pPr>
      <w:r w:rsidRPr="00161532">
        <w:rPr>
          <w:color w:val="000000" w:themeColor="text1"/>
        </w:rPr>
        <w:t xml:space="preserve"> </w:t>
      </w:r>
      <w:r w:rsidR="00382790" w:rsidRPr="00161532">
        <w:rPr>
          <w:color w:val="000000" w:themeColor="text1"/>
        </w:rPr>
        <w:t xml:space="preserve">Responsabilizar-se pelos vícios e danos decorrentes da execução do objeto, de acordo com os artigos 14 e </w:t>
      </w:r>
      <w:smartTag w:uri="urn:schemas-microsoft-com:office:smarttags" w:element="metricconverter">
        <w:smartTagPr>
          <w:attr w:name="ProductID" w:val="17 a"/>
        </w:smartTagPr>
        <w:r w:rsidR="00382790" w:rsidRPr="00161532">
          <w:rPr>
            <w:color w:val="000000" w:themeColor="text1"/>
          </w:rPr>
          <w:t>17 a</w:t>
        </w:r>
      </w:smartTag>
      <w:r w:rsidR="00382790" w:rsidRPr="00161532">
        <w:rPr>
          <w:color w:val="000000" w:themeColor="text1"/>
        </w:rPr>
        <w:t xml:space="preserve"> 27, do Código de Defesa do Consumidor (Lei nº 8.078, de 1990), ficando a Contratante autorizada a descontar da garantia, caso exigida no edital, ou dos pagamentos devidos à Contratada, o valor correspondente aos danos sofridos;</w:t>
      </w:r>
    </w:p>
    <w:p w:rsidR="00382790" w:rsidRPr="00161532" w:rsidRDefault="00750E68" w:rsidP="004846FB">
      <w:pPr>
        <w:numPr>
          <w:ilvl w:val="1"/>
          <w:numId w:val="1"/>
        </w:numPr>
        <w:spacing w:before="120" w:after="120" w:line="360" w:lineRule="auto"/>
        <w:ind w:left="284"/>
        <w:rPr>
          <w:color w:val="000000" w:themeColor="text1"/>
        </w:rPr>
      </w:pPr>
      <w:r w:rsidRPr="00161532">
        <w:rPr>
          <w:color w:val="000000" w:themeColor="text1"/>
        </w:rPr>
        <w:t xml:space="preserve"> </w:t>
      </w:r>
      <w:r w:rsidR="00382790" w:rsidRPr="00161532">
        <w:rPr>
          <w:color w:val="000000" w:themeColor="text1"/>
        </w:rPr>
        <w:t>Utilizar empregados habilitados e com conhecimentos básicos dos serviços a serem executados, em conformidade com as normas e determinações em vigor;</w:t>
      </w:r>
    </w:p>
    <w:p w:rsidR="00382790" w:rsidRPr="00161532" w:rsidRDefault="00750E68" w:rsidP="004846FB">
      <w:pPr>
        <w:numPr>
          <w:ilvl w:val="1"/>
          <w:numId w:val="1"/>
        </w:numPr>
        <w:spacing w:before="120" w:after="120" w:line="360" w:lineRule="auto"/>
        <w:ind w:left="284"/>
        <w:rPr>
          <w:color w:val="000000" w:themeColor="text1"/>
        </w:rPr>
      </w:pPr>
      <w:r w:rsidRPr="00161532">
        <w:rPr>
          <w:color w:val="000000" w:themeColor="text1"/>
        </w:rPr>
        <w:t xml:space="preserve"> </w:t>
      </w:r>
      <w:r w:rsidR="00382790" w:rsidRPr="00161532">
        <w:rPr>
          <w:color w:val="000000" w:themeColor="text1"/>
        </w:rPr>
        <w:t>Responsabilizar-se por todas as obrigações trabalhistas, sociais, previdenciárias, tributárias e as demais previstas na legislação específica, cuja inadimplência não transfere responsabilidade à Contratante;</w:t>
      </w:r>
    </w:p>
    <w:p w:rsidR="00382790" w:rsidRPr="00161532" w:rsidRDefault="00750E68" w:rsidP="004846FB">
      <w:pPr>
        <w:numPr>
          <w:ilvl w:val="1"/>
          <w:numId w:val="1"/>
        </w:numPr>
        <w:spacing w:before="120" w:after="120" w:line="360" w:lineRule="auto"/>
        <w:ind w:left="284"/>
        <w:rPr>
          <w:color w:val="000000" w:themeColor="text1"/>
        </w:rPr>
      </w:pPr>
      <w:r w:rsidRPr="00161532">
        <w:rPr>
          <w:color w:val="000000" w:themeColor="text1"/>
        </w:rPr>
        <w:t xml:space="preserve"> </w:t>
      </w:r>
      <w:r w:rsidR="00382790" w:rsidRPr="00161532">
        <w:rPr>
          <w:color w:val="000000" w:themeColor="text1"/>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382790" w:rsidRPr="00161532" w:rsidRDefault="00131B8D" w:rsidP="004846FB">
      <w:pPr>
        <w:numPr>
          <w:ilvl w:val="1"/>
          <w:numId w:val="1"/>
        </w:numPr>
        <w:spacing w:before="120" w:after="120" w:line="360" w:lineRule="auto"/>
        <w:ind w:left="284"/>
        <w:rPr>
          <w:color w:val="000000" w:themeColor="text1"/>
        </w:rPr>
      </w:pPr>
      <w:r w:rsidRPr="00161532">
        <w:rPr>
          <w:color w:val="000000" w:themeColor="text1"/>
        </w:rPr>
        <w:t xml:space="preserve"> </w:t>
      </w:r>
      <w:r w:rsidR="00382790" w:rsidRPr="00161532">
        <w:rPr>
          <w:color w:val="000000" w:themeColor="text1"/>
        </w:rPr>
        <w:t>Instruir seus empregados quanto à necessidade de acatar as normas internas da Administração;</w:t>
      </w:r>
    </w:p>
    <w:p w:rsidR="00382790" w:rsidRPr="00161532" w:rsidRDefault="00382790" w:rsidP="004846FB">
      <w:pPr>
        <w:numPr>
          <w:ilvl w:val="1"/>
          <w:numId w:val="1"/>
        </w:numPr>
        <w:spacing w:before="120" w:after="120" w:line="360" w:lineRule="auto"/>
        <w:ind w:left="284"/>
        <w:rPr>
          <w:color w:val="000000" w:themeColor="text1"/>
        </w:rPr>
      </w:pPr>
      <w:r w:rsidRPr="00161532">
        <w:rPr>
          <w:color w:val="000000" w:themeColor="text1"/>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382790" w:rsidRPr="00161532" w:rsidRDefault="00382790" w:rsidP="004846FB">
      <w:pPr>
        <w:numPr>
          <w:ilvl w:val="1"/>
          <w:numId w:val="1"/>
        </w:numPr>
        <w:spacing w:before="120" w:after="120" w:line="360" w:lineRule="auto"/>
        <w:ind w:left="284"/>
        <w:rPr>
          <w:color w:val="000000" w:themeColor="text1"/>
        </w:rPr>
      </w:pPr>
      <w:r w:rsidRPr="00161532">
        <w:rPr>
          <w:color w:val="000000" w:themeColor="text1"/>
        </w:rPr>
        <w:t>Relatar à Contratante toda e qualquer irregularidade verificada no decorrer da prestação dos serviços;</w:t>
      </w:r>
    </w:p>
    <w:p w:rsidR="00382790" w:rsidRPr="00161532" w:rsidRDefault="00382790" w:rsidP="004846FB">
      <w:pPr>
        <w:numPr>
          <w:ilvl w:val="1"/>
          <w:numId w:val="1"/>
        </w:numPr>
        <w:spacing w:before="120" w:after="120" w:line="360" w:lineRule="auto"/>
        <w:ind w:left="284"/>
        <w:rPr>
          <w:color w:val="000000" w:themeColor="text1"/>
        </w:rPr>
      </w:pPr>
      <w:r w:rsidRPr="00161532">
        <w:rPr>
          <w:color w:val="000000" w:themeColor="text1"/>
        </w:rPr>
        <w:lastRenderedPageBreak/>
        <w:t>Não permitir a utilização de qualquer trabalho do menor de dezesseis anos, exceto na condição de aprendiz para os maiores de quatorze anos; nem permitir a utilização do trabalho do menor de dezoito anos em trabalho noturno, perigoso ou insalubre;</w:t>
      </w:r>
    </w:p>
    <w:p w:rsidR="00382790" w:rsidRPr="00161532" w:rsidRDefault="00382790" w:rsidP="004846FB">
      <w:pPr>
        <w:numPr>
          <w:ilvl w:val="1"/>
          <w:numId w:val="1"/>
        </w:numPr>
        <w:spacing w:before="120" w:after="120" w:line="360" w:lineRule="auto"/>
        <w:ind w:left="284"/>
        <w:rPr>
          <w:color w:val="000000" w:themeColor="text1"/>
        </w:rPr>
      </w:pPr>
      <w:r w:rsidRPr="00161532">
        <w:rPr>
          <w:color w:val="000000" w:themeColor="text1"/>
        </w:rPr>
        <w:t xml:space="preserve"> Manter durante toda a vigência do contrato, em compatibilidade com as obrigações assumidas, todas as condições de habilitação e qualificação exigidas na licitação;</w:t>
      </w:r>
    </w:p>
    <w:p w:rsidR="00382790" w:rsidRPr="00161532" w:rsidRDefault="00382790" w:rsidP="004846FB">
      <w:pPr>
        <w:numPr>
          <w:ilvl w:val="1"/>
          <w:numId w:val="1"/>
        </w:numPr>
        <w:spacing w:before="120" w:after="120" w:line="360" w:lineRule="auto"/>
        <w:ind w:left="284"/>
        <w:rPr>
          <w:color w:val="000000" w:themeColor="text1"/>
        </w:rPr>
      </w:pPr>
      <w:r w:rsidRPr="00161532">
        <w:rPr>
          <w:color w:val="000000" w:themeColor="text1"/>
        </w:rPr>
        <w:t>Guardar sigilo sobre todas as informações obtidas em decorrência do cumprimento do contrato;</w:t>
      </w:r>
    </w:p>
    <w:p w:rsidR="00382790" w:rsidRPr="00161532" w:rsidRDefault="00382790" w:rsidP="004846FB">
      <w:pPr>
        <w:numPr>
          <w:ilvl w:val="1"/>
          <w:numId w:val="1"/>
        </w:numPr>
        <w:spacing w:before="120" w:after="120" w:line="360" w:lineRule="auto"/>
        <w:ind w:left="284"/>
        <w:rPr>
          <w:color w:val="000000" w:themeColor="text1"/>
        </w:rPr>
      </w:pPr>
      <w:r w:rsidRPr="00161532">
        <w:rPr>
          <w:color w:val="000000" w:themeColor="text1"/>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F96C4D" w:rsidRPr="00161532" w:rsidRDefault="00F96C4D" w:rsidP="004846FB">
      <w:pPr>
        <w:numPr>
          <w:ilvl w:val="2"/>
          <w:numId w:val="1"/>
        </w:numPr>
        <w:spacing w:after="120" w:line="360" w:lineRule="auto"/>
        <w:ind w:left="284"/>
        <w:rPr>
          <w:color w:val="000000" w:themeColor="text1"/>
        </w:rPr>
      </w:pPr>
      <w:r w:rsidRPr="00161532">
        <w:rPr>
          <w:color w:val="000000" w:themeColor="text1"/>
        </w:rPr>
        <w:t>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p>
    <w:p w:rsidR="00F96C4D" w:rsidRPr="00161532" w:rsidRDefault="00F96C4D" w:rsidP="004846FB">
      <w:pPr>
        <w:numPr>
          <w:ilvl w:val="2"/>
          <w:numId w:val="1"/>
        </w:numPr>
        <w:spacing w:after="120" w:line="360" w:lineRule="auto"/>
        <w:ind w:left="284"/>
        <w:rPr>
          <w:color w:val="000000" w:themeColor="text1"/>
        </w:rPr>
      </w:pPr>
      <w:r w:rsidRPr="00161532">
        <w:rPr>
          <w:color w:val="000000" w:themeColor="text1"/>
        </w:rPr>
        <w:t>Pagar todos os tributos, contribuições fiscais e parafiscais que incidam ou venham incidir, direta ou indiretamente, sobre os serviços contratados;</w:t>
      </w:r>
    </w:p>
    <w:p w:rsidR="00F96C4D" w:rsidRPr="00161532" w:rsidRDefault="00F96C4D" w:rsidP="004846FB">
      <w:pPr>
        <w:numPr>
          <w:ilvl w:val="2"/>
          <w:numId w:val="1"/>
        </w:numPr>
        <w:spacing w:after="120" w:line="360" w:lineRule="auto"/>
        <w:ind w:left="284"/>
        <w:rPr>
          <w:color w:val="000000" w:themeColor="text1"/>
        </w:rPr>
      </w:pPr>
      <w:r w:rsidRPr="00161532">
        <w:rPr>
          <w:color w:val="000000" w:themeColor="text1"/>
        </w:rPr>
        <w:t>Assumir inteira responsabilidade pela qualidade e confiabilidade dos serviços contratados;</w:t>
      </w:r>
    </w:p>
    <w:p w:rsidR="00F96C4D" w:rsidRPr="00161532" w:rsidRDefault="00F96C4D" w:rsidP="004846FB">
      <w:pPr>
        <w:numPr>
          <w:ilvl w:val="2"/>
          <w:numId w:val="1"/>
        </w:numPr>
        <w:spacing w:after="120" w:line="360" w:lineRule="auto"/>
        <w:ind w:left="284"/>
        <w:rPr>
          <w:color w:val="000000" w:themeColor="text1"/>
        </w:rPr>
      </w:pPr>
      <w:r w:rsidRPr="00161532">
        <w:rPr>
          <w:color w:val="000000" w:themeColor="text1"/>
          <w:lang w:eastAsia="ar-SA"/>
        </w:rPr>
        <w:t>Manter durante toda a vigência do contrato, em compatibilidade com as obrigações assumidas, todas as condições de habilitação e qualificação exigidas na licitação;</w:t>
      </w:r>
    </w:p>
    <w:p w:rsidR="00F96C4D" w:rsidRPr="00161532" w:rsidRDefault="00F96C4D" w:rsidP="004846FB">
      <w:pPr>
        <w:widowControl w:val="0"/>
        <w:numPr>
          <w:ilvl w:val="2"/>
          <w:numId w:val="1"/>
        </w:numPr>
        <w:suppressAutoHyphens/>
        <w:spacing w:after="120" w:line="360" w:lineRule="auto"/>
        <w:ind w:left="284"/>
        <w:rPr>
          <w:color w:val="000000" w:themeColor="text1"/>
          <w:lang w:eastAsia="ar-SA"/>
        </w:rPr>
      </w:pPr>
      <w:r w:rsidRPr="00161532">
        <w:rPr>
          <w:color w:val="000000" w:themeColor="text1"/>
        </w:rPr>
        <w:t>Assumir a responsabilidade por todas as providências e obrigações estabelecidas na legislação específica referente a seguro de respon</w:t>
      </w:r>
      <w:r w:rsidR="00067548" w:rsidRPr="00161532">
        <w:rPr>
          <w:color w:val="000000" w:themeColor="text1"/>
        </w:rPr>
        <w:t>sabilidade civil sobre aeronave</w:t>
      </w:r>
      <w:r w:rsidRPr="00161532">
        <w:rPr>
          <w:color w:val="000000" w:themeColor="text1"/>
        </w:rPr>
        <w:t>;</w:t>
      </w:r>
    </w:p>
    <w:p w:rsidR="00F96C4D" w:rsidRPr="00161532" w:rsidRDefault="00F96C4D" w:rsidP="004846FB">
      <w:pPr>
        <w:widowControl w:val="0"/>
        <w:numPr>
          <w:ilvl w:val="2"/>
          <w:numId w:val="1"/>
        </w:numPr>
        <w:suppressAutoHyphens/>
        <w:spacing w:after="120" w:line="360" w:lineRule="auto"/>
        <w:ind w:left="284"/>
        <w:rPr>
          <w:color w:val="000000" w:themeColor="text1"/>
          <w:lang w:eastAsia="ar-SA"/>
        </w:rPr>
      </w:pPr>
      <w:r w:rsidRPr="00161532">
        <w:rPr>
          <w:color w:val="000000" w:themeColor="text1"/>
        </w:rPr>
        <w:t xml:space="preserve">Orientar seus funcionários a manter sigilo sobre fatos, atos, dados ou documentos de que tomem conhecimento e que tenham relação ou pertinência com a Polícia Federal, durante e após </w:t>
      </w:r>
      <w:r w:rsidRPr="00161532">
        <w:rPr>
          <w:color w:val="000000" w:themeColor="text1"/>
        </w:rPr>
        <w:lastRenderedPageBreak/>
        <w:t>a prestação dos serviços, sujeitando-se a aplicação das sanções civis e penais pelo descumprimento;</w:t>
      </w:r>
    </w:p>
    <w:p w:rsidR="00F96C4D" w:rsidRPr="0064673C" w:rsidRDefault="00F96C4D" w:rsidP="004846FB">
      <w:pPr>
        <w:widowControl w:val="0"/>
        <w:numPr>
          <w:ilvl w:val="2"/>
          <w:numId w:val="1"/>
        </w:numPr>
        <w:suppressAutoHyphens/>
        <w:spacing w:after="120" w:line="360" w:lineRule="auto"/>
        <w:ind w:left="284"/>
        <w:rPr>
          <w:lang w:eastAsia="ar-SA"/>
        </w:rPr>
      </w:pPr>
      <w:r w:rsidRPr="00161532">
        <w:rPr>
          <w:color w:val="000000" w:themeColor="text1"/>
        </w:rPr>
        <w:t xml:space="preserve">Cumprir os prazos </w:t>
      </w:r>
      <w:r w:rsidRPr="0064673C">
        <w:t>estipulados em contrato, bem como os de sua proposta comercial;</w:t>
      </w:r>
    </w:p>
    <w:p w:rsidR="00F96C4D" w:rsidRPr="0064673C" w:rsidRDefault="00F96C4D" w:rsidP="004846FB">
      <w:pPr>
        <w:widowControl w:val="0"/>
        <w:numPr>
          <w:ilvl w:val="2"/>
          <w:numId w:val="1"/>
        </w:numPr>
        <w:suppressAutoHyphens/>
        <w:spacing w:after="120" w:line="360" w:lineRule="auto"/>
        <w:ind w:left="284"/>
        <w:rPr>
          <w:lang w:eastAsia="ar-SA"/>
        </w:rPr>
      </w:pPr>
      <w:r w:rsidRPr="0064673C">
        <w:t>É expressamente proibida, também, a veiculação de publicidade acerca deste serviço, salvo se houver prévia autorização da CONTRATANTE;</w:t>
      </w:r>
    </w:p>
    <w:p w:rsidR="00F96C4D" w:rsidRPr="0064673C" w:rsidRDefault="00F96C4D" w:rsidP="004846FB">
      <w:pPr>
        <w:widowControl w:val="0"/>
        <w:numPr>
          <w:ilvl w:val="2"/>
          <w:numId w:val="1"/>
        </w:numPr>
        <w:suppressAutoHyphens/>
        <w:spacing w:after="120" w:line="360" w:lineRule="auto"/>
        <w:ind w:left="284"/>
        <w:rPr>
          <w:lang w:eastAsia="ar-SA"/>
        </w:rPr>
      </w:pPr>
      <w:r w:rsidRPr="0064673C">
        <w:t>Emitir e entregar à CONTRATANTE a</w:t>
      </w:r>
      <w:r w:rsidR="00A80961" w:rsidRPr="0064673C">
        <w:t xml:space="preserve"> respectiva apólice</w:t>
      </w:r>
      <w:r w:rsidRPr="0064673C">
        <w:t xml:space="preserve"> em até </w:t>
      </w:r>
      <w:r w:rsidR="00A80961" w:rsidRPr="0064673C">
        <w:t>05</w:t>
      </w:r>
      <w:r w:rsidRPr="0064673C">
        <w:t xml:space="preserve"> (</w:t>
      </w:r>
      <w:r w:rsidR="00A80961" w:rsidRPr="0064673C">
        <w:t>cinco</w:t>
      </w:r>
      <w:r w:rsidRPr="0064673C">
        <w:t>)dias</w:t>
      </w:r>
      <w:r w:rsidR="00A80961" w:rsidRPr="0064673C">
        <w:t xml:space="preserve"> corridos</w:t>
      </w:r>
      <w:r w:rsidRPr="0064673C">
        <w:t>, a partir da assinatura do instrumento de contrato, correndo por sua conta todas as despesas de embalagem, transporte, tributos, encargos trabalhistas e previdenciários decorrentes do fornecimento;</w:t>
      </w:r>
    </w:p>
    <w:p w:rsidR="003E63BB" w:rsidRDefault="00F96C4D" w:rsidP="00161532">
      <w:pPr>
        <w:widowControl w:val="0"/>
        <w:numPr>
          <w:ilvl w:val="2"/>
          <w:numId w:val="1"/>
        </w:numPr>
        <w:suppressAutoHyphens/>
        <w:spacing w:after="120" w:line="360" w:lineRule="auto"/>
        <w:ind w:left="284"/>
        <w:rPr>
          <w:lang w:eastAsia="ar-SA"/>
        </w:rPr>
      </w:pPr>
      <w:r w:rsidRPr="0064673C">
        <w:t>Apresentar à CONTRATANTE, até 15 (quinze) dias após a assinatura do instrumento de contrato, a cor</w:t>
      </w:r>
      <w:r w:rsidR="008D50E7" w:rsidRPr="0064673C">
        <w:t>respondente Garantia Contratual.</w:t>
      </w:r>
    </w:p>
    <w:p w:rsidR="00C62A43" w:rsidRPr="00161532" w:rsidRDefault="00C62A43" w:rsidP="00161532">
      <w:pPr>
        <w:numPr>
          <w:ilvl w:val="0"/>
          <w:numId w:val="1"/>
        </w:numPr>
        <w:spacing w:before="240" w:after="240" w:line="360" w:lineRule="auto"/>
        <w:rPr>
          <w:b/>
          <w:color w:val="000000" w:themeColor="text1"/>
          <w:highlight w:val="lightGray"/>
          <w:u w:val="single"/>
          <w:shd w:val="clear" w:color="auto" w:fill="B3B3B3"/>
        </w:rPr>
      </w:pPr>
      <w:r w:rsidRPr="00161532">
        <w:rPr>
          <w:b/>
          <w:color w:val="000000" w:themeColor="text1"/>
          <w:highlight w:val="lightGray"/>
          <w:u w:val="single"/>
          <w:shd w:val="clear" w:color="auto" w:fill="B3B3B3"/>
        </w:rPr>
        <w:t>DA SUBCONTRATAÇÃO</w:t>
      </w:r>
    </w:p>
    <w:p w:rsidR="00C62A43" w:rsidRDefault="00C62A43" w:rsidP="00161532">
      <w:pPr>
        <w:spacing w:before="240" w:after="240" w:line="360" w:lineRule="auto"/>
        <w:ind w:left="284"/>
        <w:rPr>
          <w:color w:val="000000" w:themeColor="text1"/>
        </w:rPr>
      </w:pPr>
      <w:r w:rsidRPr="00161532">
        <w:rPr>
          <w:b/>
          <w:color w:val="000000" w:themeColor="text1"/>
        </w:rPr>
        <w:t>10.1</w:t>
      </w:r>
      <w:r w:rsidRPr="00161532">
        <w:rPr>
          <w:color w:val="000000" w:themeColor="text1"/>
        </w:rPr>
        <w:t xml:space="preserve">     Não será admitida a subcontratação do objeto licitatório.</w:t>
      </w:r>
    </w:p>
    <w:p w:rsidR="00E62DF3" w:rsidRPr="00161532" w:rsidRDefault="00E62DF3" w:rsidP="00161532">
      <w:pPr>
        <w:numPr>
          <w:ilvl w:val="0"/>
          <w:numId w:val="1"/>
        </w:numPr>
        <w:spacing w:before="240" w:after="240" w:line="360" w:lineRule="auto"/>
        <w:rPr>
          <w:b/>
          <w:color w:val="000000" w:themeColor="text1"/>
          <w:highlight w:val="lightGray"/>
          <w:u w:val="single"/>
          <w:shd w:val="clear" w:color="auto" w:fill="B3B3B3"/>
        </w:rPr>
      </w:pPr>
      <w:r w:rsidRPr="00161532">
        <w:rPr>
          <w:b/>
          <w:color w:val="000000" w:themeColor="text1"/>
          <w:highlight w:val="lightGray"/>
          <w:u w:val="single"/>
          <w:shd w:val="clear" w:color="auto" w:fill="B3B3B3"/>
        </w:rPr>
        <w:t>ALTERAÇÃO SUBJETIVA</w:t>
      </w:r>
    </w:p>
    <w:p w:rsidR="00E62DF3" w:rsidRPr="00161532" w:rsidRDefault="00E62DF3" w:rsidP="00161532">
      <w:pPr>
        <w:pStyle w:val="PargrafodaLista"/>
        <w:numPr>
          <w:ilvl w:val="1"/>
          <w:numId w:val="31"/>
        </w:numPr>
        <w:spacing w:before="240" w:after="240" w:line="360" w:lineRule="auto"/>
        <w:ind w:left="284" w:firstLine="0"/>
        <w:rPr>
          <w:color w:val="000000" w:themeColor="text1"/>
        </w:rPr>
      </w:pPr>
      <w:r w:rsidRPr="00161532">
        <w:rPr>
          <w:color w:val="000000" w:themeColor="text1"/>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2DF3" w:rsidRPr="00161532" w:rsidRDefault="00E62DF3" w:rsidP="00161532">
      <w:pPr>
        <w:pStyle w:val="PargrafodaLista"/>
        <w:spacing w:before="240" w:after="240" w:line="360" w:lineRule="auto"/>
        <w:ind w:left="284"/>
        <w:rPr>
          <w:b/>
          <w:color w:val="000000" w:themeColor="text1"/>
          <w:highlight w:val="lightGray"/>
          <w:u w:val="single"/>
          <w:shd w:val="clear" w:color="auto" w:fill="B3B3B3"/>
        </w:rPr>
      </w:pPr>
    </w:p>
    <w:p w:rsidR="00F96C4D" w:rsidRDefault="00F96C4D" w:rsidP="00161532">
      <w:pPr>
        <w:pStyle w:val="PargrafodaLista"/>
        <w:numPr>
          <w:ilvl w:val="0"/>
          <w:numId w:val="1"/>
        </w:numPr>
        <w:spacing w:before="240" w:after="240" w:line="360" w:lineRule="auto"/>
        <w:rPr>
          <w:b/>
          <w:highlight w:val="lightGray"/>
          <w:u w:val="single"/>
          <w:shd w:val="clear" w:color="auto" w:fill="B3B3B3"/>
        </w:rPr>
      </w:pPr>
      <w:r w:rsidRPr="00E62DF3">
        <w:rPr>
          <w:b/>
          <w:highlight w:val="lightGray"/>
          <w:u w:val="single"/>
          <w:shd w:val="clear" w:color="auto" w:fill="B3B3B3"/>
        </w:rPr>
        <w:t>GARANTIA CONTRATUAL</w:t>
      </w:r>
    </w:p>
    <w:p w:rsidR="00F96C4D" w:rsidRPr="00131B8D" w:rsidRDefault="00131B8D" w:rsidP="00161532">
      <w:pPr>
        <w:pStyle w:val="PargrafodaLista"/>
        <w:numPr>
          <w:ilvl w:val="1"/>
          <w:numId w:val="1"/>
        </w:numPr>
        <w:spacing w:before="240" w:after="240" w:line="360" w:lineRule="auto"/>
        <w:ind w:left="284"/>
        <w:rPr>
          <w:b/>
          <w:highlight w:val="lightGray"/>
          <w:u w:val="single"/>
          <w:shd w:val="clear" w:color="auto" w:fill="B3B3B3"/>
        </w:rPr>
      </w:pPr>
      <w:r w:rsidRPr="00131B8D">
        <w:rPr>
          <w:b/>
          <w:highlight w:val="lightGray"/>
          <w:shd w:val="clear" w:color="auto" w:fill="B3B3B3"/>
        </w:rPr>
        <w:t xml:space="preserve"> </w:t>
      </w:r>
      <w:r w:rsidR="00F96C4D" w:rsidRPr="0064673C">
        <w:t>Será exigida da licitante vencedora do certame a prestação de garantia para cumprimento do CONTRATO, a ser apresentada no prazo de 15 (quinze) dias a contar da assinatura do mesmo, em favor da União, representada pelo DPF, correspondente a 3% (</w:t>
      </w:r>
      <w:r w:rsidR="007A7D40" w:rsidRPr="0064673C">
        <w:t>três</w:t>
      </w:r>
      <w:r w:rsidR="00F96C4D" w:rsidRPr="0064673C">
        <w:t xml:space="preserve"> por cento) do </w:t>
      </w:r>
      <w:r w:rsidR="00F96C4D" w:rsidRPr="0064673C">
        <w:lastRenderedPageBreak/>
        <w:t>valor integral do CONTRATO, numa das modalidades previstas no parágrafo primeiro, do artigo 56, da Lei nº 8.666/93.</w:t>
      </w:r>
    </w:p>
    <w:p w:rsidR="00F96C4D" w:rsidRPr="0064673C" w:rsidRDefault="00F96C4D" w:rsidP="00161532">
      <w:pPr>
        <w:pStyle w:val="PargrafodaLista"/>
        <w:numPr>
          <w:ilvl w:val="1"/>
          <w:numId w:val="1"/>
        </w:numPr>
        <w:spacing w:before="240" w:after="240" w:line="360" w:lineRule="auto"/>
        <w:ind w:left="284"/>
        <w:rPr>
          <w:lang w:eastAsia="ar-SA"/>
        </w:rPr>
      </w:pPr>
      <w:r w:rsidRPr="0064673C">
        <w:t>A garantia apresentada na modalidade seguro-garantia ou fiança bancária deverá ter prazo de validade que abranja todo o prazo de execução do contrato e durante todo o período de vigência da apólice, e ainda deverá ser acompanhada por documentos que atestem o poder de representação do signatário da apólice ou carta-fiança.</w:t>
      </w:r>
    </w:p>
    <w:p w:rsidR="00F96C4D" w:rsidRPr="0064673C" w:rsidRDefault="00F96C4D" w:rsidP="004846FB">
      <w:pPr>
        <w:numPr>
          <w:ilvl w:val="1"/>
          <w:numId w:val="1"/>
        </w:numPr>
        <w:spacing w:after="120" w:line="360" w:lineRule="auto"/>
        <w:ind w:left="284"/>
        <w:rPr>
          <w:lang w:eastAsia="ar-SA"/>
        </w:rPr>
      </w:pPr>
      <w:r w:rsidRPr="0064673C">
        <w:t>Caso o prazo de vigência da apólice do seguro ultrapasse o período de vigência do CONTRATO, as obrigações assumidas pela CONTRATADA continuarão sendo cumpridas pelo período de cobertura previsto na apólice do seguro RETA das AERONAVE, independentemente do fato de a vigência do CONTRATO já haver expirado.</w:t>
      </w:r>
    </w:p>
    <w:p w:rsidR="00F96C4D" w:rsidRPr="0064673C" w:rsidRDefault="00F96C4D" w:rsidP="004846FB">
      <w:pPr>
        <w:numPr>
          <w:ilvl w:val="1"/>
          <w:numId w:val="1"/>
        </w:numPr>
        <w:spacing w:after="120" w:line="360" w:lineRule="auto"/>
        <w:ind w:left="284"/>
        <w:rPr>
          <w:lang w:eastAsia="ar-SA"/>
        </w:rPr>
      </w:pPr>
      <w:r w:rsidRPr="0064673C">
        <w:t>Fica estabelecido que a CONTRATADA, ao optar pela garantia na modalidade de fiança bancária, deverá fazer constar, no respectivo instrumento, a renúncia expressa do fiador do benefício de ordem, de que tratam os artigos 827 e 835 da Lei nº 10.406, de 10 de janeiro de 2002 - Código Civil.</w:t>
      </w:r>
    </w:p>
    <w:p w:rsidR="00F96C4D" w:rsidRPr="0064673C" w:rsidRDefault="00F96C4D" w:rsidP="004846FB">
      <w:pPr>
        <w:numPr>
          <w:ilvl w:val="1"/>
          <w:numId w:val="1"/>
        </w:numPr>
        <w:spacing w:after="120" w:line="360" w:lineRule="auto"/>
        <w:ind w:left="284"/>
        <w:rPr>
          <w:lang w:eastAsia="ar-SA"/>
        </w:rPr>
      </w:pPr>
      <w:r w:rsidRPr="0064673C">
        <w:t>A garantia na forma de títulos da dívida pública deverá estar em conformidade com o disposto no artigo 56, § I, inciso I, da Lei nº 8.666/93.</w:t>
      </w:r>
    </w:p>
    <w:p w:rsidR="00F96C4D" w:rsidRPr="0064673C" w:rsidRDefault="00F96C4D" w:rsidP="004846FB">
      <w:pPr>
        <w:numPr>
          <w:ilvl w:val="1"/>
          <w:numId w:val="1"/>
        </w:numPr>
        <w:spacing w:after="120" w:line="360" w:lineRule="auto"/>
        <w:ind w:left="284"/>
        <w:rPr>
          <w:lang w:eastAsia="ar-SA"/>
        </w:rPr>
      </w:pPr>
      <w:r w:rsidRPr="0064673C">
        <w:t>Na hipótese de prorrogação do prazo de vigência do contrato, a CONTRATADA deverá apresentar prorrogação do prazo de validade da garantia e/ou complementação da mesma.</w:t>
      </w:r>
    </w:p>
    <w:p w:rsidR="00F96C4D" w:rsidRPr="0064673C" w:rsidRDefault="00F96C4D" w:rsidP="004846FB">
      <w:pPr>
        <w:numPr>
          <w:ilvl w:val="1"/>
          <w:numId w:val="1"/>
        </w:numPr>
        <w:spacing w:after="120" w:line="360" w:lineRule="auto"/>
        <w:ind w:left="284"/>
        <w:rPr>
          <w:lang w:eastAsia="ar-SA"/>
        </w:rPr>
      </w:pPr>
      <w:r w:rsidRPr="0064673C">
        <w:t xml:space="preserve">Se o valor da garantia for utilizado, total ou parcialmente pela CONTRATANTE, em pagamento de qualquer obrigação, inclusive indenização a terceiros, a CONTRATADA deverá proceder à respectiva reposição no prazo de 5 (cinco) dias úteis contados da data em que for notificada pela CONTRATANTE, mediante ofício entregue </w:t>
      </w:r>
      <w:r w:rsidR="007A54FA" w:rsidRPr="0064673C">
        <w:t>(com recibo)</w:t>
      </w:r>
      <w:r w:rsidRPr="0064673C">
        <w:t>, assim como providenciar a complementação em caso de reajuste do valor do contrato.</w:t>
      </w:r>
    </w:p>
    <w:p w:rsidR="00A943A6" w:rsidRPr="0064673C" w:rsidRDefault="00F96C4D" w:rsidP="004846FB">
      <w:pPr>
        <w:numPr>
          <w:ilvl w:val="1"/>
          <w:numId w:val="1"/>
        </w:numPr>
        <w:spacing w:after="120" w:line="360" w:lineRule="auto"/>
        <w:ind w:left="284"/>
        <w:rPr>
          <w:lang w:eastAsia="ar-SA"/>
        </w:rPr>
      </w:pPr>
      <w:r w:rsidRPr="0064673C">
        <w:t>Após o cumprimento fiel e integral do contrato, a garantia prestada será liberada pela CONTRATANTE à CONTRATADA.</w:t>
      </w:r>
    </w:p>
    <w:p w:rsidR="00F96C4D" w:rsidRPr="0064673C" w:rsidRDefault="00F96C4D" w:rsidP="004846FB">
      <w:pPr>
        <w:numPr>
          <w:ilvl w:val="0"/>
          <w:numId w:val="1"/>
        </w:numPr>
        <w:spacing w:before="240" w:after="240" w:line="360" w:lineRule="auto"/>
        <w:rPr>
          <w:b/>
          <w:highlight w:val="lightGray"/>
          <w:u w:val="single"/>
          <w:shd w:val="clear" w:color="auto" w:fill="B3B3B3"/>
        </w:rPr>
      </w:pPr>
      <w:r w:rsidRPr="0064673C">
        <w:rPr>
          <w:b/>
          <w:highlight w:val="lightGray"/>
          <w:u w:val="single"/>
          <w:shd w:val="clear" w:color="auto" w:fill="B3B3B3"/>
        </w:rPr>
        <w:lastRenderedPageBreak/>
        <w:t>OBRIGAÇÕES DA CONTRATANTE</w:t>
      </w:r>
    </w:p>
    <w:p w:rsidR="00F96C4D" w:rsidRPr="0064673C" w:rsidRDefault="00F96C4D" w:rsidP="004846FB">
      <w:pPr>
        <w:numPr>
          <w:ilvl w:val="1"/>
          <w:numId w:val="1"/>
        </w:numPr>
        <w:spacing w:after="120" w:line="360" w:lineRule="auto"/>
        <w:ind w:left="284"/>
      </w:pPr>
      <w:r w:rsidRPr="0064673C">
        <w:rPr>
          <w:lang w:eastAsia="ar-SA"/>
        </w:rPr>
        <w:t>A Contratante obriga-se a:</w:t>
      </w:r>
    </w:p>
    <w:p w:rsidR="00F96C4D" w:rsidRPr="0064673C" w:rsidRDefault="00F96C4D" w:rsidP="004846FB">
      <w:pPr>
        <w:numPr>
          <w:ilvl w:val="2"/>
          <w:numId w:val="1"/>
        </w:numPr>
        <w:spacing w:after="120" w:line="360" w:lineRule="auto"/>
        <w:ind w:left="284"/>
      </w:pPr>
      <w:r w:rsidRPr="0064673C">
        <w:rPr>
          <w:lang w:eastAsia="ar-SA"/>
        </w:rPr>
        <w:t>proporcionar todas as condições para que a Contratada possa desempenhar seus serviços de acordo com as determinações deste Termo de Referência, do Contrato e do Edital e seus Anexos;</w:t>
      </w:r>
    </w:p>
    <w:p w:rsidR="00F96C4D" w:rsidRPr="0064673C" w:rsidRDefault="00F96C4D" w:rsidP="004846FB">
      <w:pPr>
        <w:numPr>
          <w:ilvl w:val="2"/>
          <w:numId w:val="1"/>
        </w:numPr>
        <w:spacing w:after="120" w:line="360" w:lineRule="auto"/>
        <w:ind w:left="284"/>
      </w:pPr>
      <w:r w:rsidRPr="0064673C">
        <w:rPr>
          <w:lang w:eastAsia="ar-SA"/>
        </w:rPr>
        <w:t>exigir o cumprimento de todas as obrigações assumidas pela Contratada, de acordo com as cláusulas contratuais e os termos de sua proposta;</w:t>
      </w:r>
    </w:p>
    <w:p w:rsidR="00F96C4D" w:rsidRPr="0064673C" w:rsidRDefault="00F96C4D" w:rsidP="004846FB">
      <w:pPr>
        <w:numPr>
          <w:ilvl w:val="2"/>
          <w:numId w:val="1"/>
        </w:numPr>
        <w:spacing w:after="120" w:line="360" w:lineRule="auto"/>
        <w:ind w:left="284"/>
      </w:pPr>
      <w:r w:rsidRPr="0064673C">
        <w:rPr>
          <w:lang w:eastAsia="ar-SA"/>
        </w:rPr>
        <w:t>exercer o acompanhamento e a fiscalização dos serviços, por servidor especialmente designado, anotando em registro próprio as falhas detectadas,</w:t>
      </w:r>
      <w:r w:rsidRPr="0064673C">
        <w:t xml:space="preserve"> indicando dia, mês e ano, bem como o nome dos empregados eventualmente envolvidos, e encaminhando os apontamentos à autoridade competente para as providências cabíveis;</w:t>
      </w:r>
    </w:p>
    <w:p w:rsidR="00F96C4D" w:rsidRPr="0064673C" w:rsidRDefault="00F96C4D" w:rsidP="004846FB">
      <w:pPr>
        <w:numPr>
          <w:ilvl w:val="2"/>
          <w:numId w:val="1"/>
        </w:numPr>
        <w:spacing w:after="120" w:line="360" w:lineRule="auto"/>
        <w:ind w:left="284"/>
      </w:pPr>
      <w:r w:rsidRPr="0064673C">
        <w:rPr>
          <w:lang w:eastAsia="ar-SA"/>
        </w:rPr>
        <w:t xml:space="preserve">notificar a Contratada por escrito da ocorrência de eventuais imperfeições, </w:t>
      </w:r>
      <w:r w:rsidRPr="0064673C">
        <w:t>falhas ou irregularidades constatadas no serviço de seguro contratado para que sejam adotadas as medidas corretivas necessárias;</w:t>
      </w:r>
    </w:p>
    <w:p w:rsidR="00F96C4D" w:rsidRPr="0064673C" w:rsidRDefault="00F96C4D" w:rsidP="004846FB">
      <w:pPr>
        <w:numPr>
          <w:ilvl w:val="2"/>
          <w:numId w:val="1"/>
        </w:numPr>
        <w:spacing w:after="120" w:line="360" w:lineRule="auto"/>
        <w:ind w:left="284"/>
      </w:pPr>
      <w:r w:rsidRPr="0064673C">
        <w:rPr>
          <w:lang w:eastAsia="ar-SA"/>
        </w:rPr>
        <w:t>pagar à Contratada o valor resultante da prestação do serviço, na forma do contrato;</w:t>
      </w:r>
    </w:p>
    <w:p w:rsidR="00F96C4D" w:rsidRPr="0064673C" w:rsidRDefault="00F96C4D" w:rsidP="004846FB">
      <w:pPr>
        <w:numPr>
          <w:ilvl w:val="2"/>
          <w:numId w:val="1"/>
        </w:numPr>
        <w:spacing w:after="120" w:line="360" w:lineRule="auto"/>
        <w:ind w:left="284"/>
      </w:pPr>
      <w:r w:rsidRPr="0064673C">
        <w:rPr>
          <w:lang w:eastAsia="ar-SA"/>
        </w:rPr>
        <w:t>zelar para que durante toda a vigência do contrato sejam mantidas, em compatibilidade com as obrigações assumidas pela Contratada, todas as condições de habilitação e qualificação exigidas na licitação.</w:t>
      </w:r>
    </w:p>
    <w:p w:rsidR="00F96C4D" w:rsidRPr="0064673C" w:rsidRDefault="00F96C4D" w:rsidP="004846FB">
      <w:pPr>
        <w:numPr>
          <w:ilvl w:val="2"/>
          <w:numId w:val="1"/>
        </w:numPr>
        <w:spacing w:after="120" w:line="360" w:lineRule="auto"/>
        <w:ind w:left="284"/>
      </w:pPr>
      <w:r w:rsidRPr="0064673C">
        <w:t>Comunicar à CONTRATADA, imediatamente, qualquer sinistro ocorrido com a AERONAVE segurada;</w:t>
      </w:r>
    </w:p>
    <w:p w:rsidR="00F96C4D" w:rsidRPr="0064673C" w:rsidRDefault="00F96C4D" w:rsidP="004846FB">
      <w:pPr>
        <w:numPr>
          <w:ilvl w:val="2"/>
          <w:numId w:val="1"/>
        </w:numPr>
        <w:spacing w:after="120" w:line="360" w:lineRule="auto"/>
        <w:ind w:left="284"/>
      </w:pPr>
      <w:r w:rsidRPr="0064673C">
        <w:t>Designar um servidor, indicado pela CAOP, especialmente incumbido de acompanhar e fiscalizar o recebimento do serviço de seguro a ser contratado, anotando em registro próprio todas as ocorrências, determinando o que for necessário à regularização das faltas ou defeitos observados, sendo que as decisões e providências que ultrapassarem sua competência deverão ser solicitadas em tempo hábil ao Gestor do Contrato para adoção das medidas pertinentes;</w:t>
      </w:r>
    </w:p>
    <w:p w:rsidR="00F96C4D" w:rsidRPr="0064673C" w:rsidRDefault="00F96C4D" w:rsidP="004846FB">
      <w:pPr>
        <w:numPr>
          <w:ilvl w:val="2"/>
          <w:numId w:val="1"/>
        </w:numPr>
        <w:spacing w:after="120" w:line="360" w:lineRule="auto"/>
        <w:ind w:left="284"/>
      </w:pPr>
      <w:r w:rsidRPr="0064673C">
        <w:lastRenderedPageBreak/>
        <w:t>Fornecer por escrito as informações necessárias para a contratação do seguro;</w:t>
      </w:r>
    </w:p>
    <w:p w:rsidR="00F96C4D" w:rsidRPr="0064673C" w:rsidRDefault="00F96C4D" w:rsidP="004846FB">
      <w:pPr>
        <w:numPr>
          <w:ilvl w:val="2"/>
          <w:numId w:val="1"/>
        </w:numPr>
        <w:spacing w:after="120" w:line="360" w:lineRule="auto"/>
        <w:ind w:left="284"/>
      </w:pPr>
      <w:r w:rsidRPr="0064673C">
        <w:t>Não permitir a prestação do serviço em desacordo com o preestabelecido em contrato.</w:t>
      </w:r>
    </w:p>
    <w:p w:rsidR="00F96C4D" w:rsidRPr="0064673C" w:rsidRDefault="00F96C4D" w:rsidP="004846FB">
      <w:pPr>
        <w:numPr>
          <w:ilvl w:val="2"/>
          <w:numId w:val="1"/>
        </w:numPr>
        <w:spacing w:after="120" w:line="360" w:lineRule="auto"/>
        <w:ind w:left="284"/>
      </w:pPr>
      <w:r w:rsidRPr="0064673C">
        <w:t>Aplicar à CONTRATADA as sanções regulamentares e contratuais.</w:t>
      </w:r>
    </w:p>
    <w:p w:rsidR="00EB1DB1" w:rsidRPr="00F263CF" w:rsidRDefault="00F96C4D" w:rsidP="004846FB">
      <w:pPr>
        <w:numPr>
          <w:ilvl w:val="2"/>
          <w:numId w:val="1"/>
        </w:numPr>
        <w:spacing w:after="120" w:line="360" w:lineRule="auto"/>
        <w:ind w:left="284"/>
        <w:rPr>
          <w:color w:val="000000" w:themeColor="text1"/>
        </w:rPr>
      </w:pPr>
      <w:r w:rsidRPr="00F263CF">
        <w:rPr>
          <w:color w:val="000000" w:themeColor="text1"/>
        </w:rPr>
        <w:t>Verificar o cumprimento por parte da CONTRATADA de todas as obrigações constantes do instrumento convocatório e assumidas por ela em sua proposta comercial, à luz dos arts. 3º, “caput”, e 54, § 1º, da Lei nº 8.666/1993.</w:t>
      </w:r>
    </w:p>
    <w:p w:rsidR="00EB1DB1" w:rsidRPr="00F263CF" w:rsidRDefault="00EB1DB1" w:rsidP="004846FB">
      <w:pPr>
        <w:numPr>
          <w:ilvl w:val="2"/>
          <w:numId w:val="1"/>
        </w:numPr>
        <w:spacing w:after="120" w:line="360" w:lineRule="auto"/>
        <w:ind w:left="284"/>
        <w:rPr>
          <w:color w:val="000000" w:themeColor="text1"/>
        </w:rPr>
      </w:pPr>
      <w:r w:rsidRPr="00F263CF">
        <w:rPr>
          <w:color w:val="000000" w:themeColor="text1"/>
        </w:rPr>
        <w:t>Efetuar as retenções tributárias devidas sobre o valor da Nota Fiscal/Fatura fornecida pela contratada, em conformidade com o art. 36,§ 8º da IN SLTI/MPOG N. 02/2008.</w:t>
      </w:r>
    </w:p>
    <w:p w:rsidR="00AA097B" w:rsidRPr="00F263CF" w:rsidRDefault="00AA097B" w:rsidP="00A05084">
      <w:pPr>
        <w:spacing w:after="120" w:line="360" w:lineRule="auto"/>
        <w:ind w:left="284"/>
        <w:rPr>
          <w:color w:val="000000" w:themeColor="text1"/>
        </w:rPr>
      </w:pPr>
    </w:p>
    <w:p w:rsidR="00F96C4D" w:rsidRPr="00F263CF" w:rsidRDefault="00792825" w:rsidP="004846FB">
      <w:pPr>
        <w:numPr>
          <w:ilvl w:val="0"/>
          <w:numId w:val="1"/>
        </w:numPr>
        <w:spacing w:before="240" w:after="240" w:line="360" w:lineRule="auto"/>
        <w:rPr>
          <w:b/>
          <w:color w:val="000000" w:themeColor="text1"/>
          <w:highlight w:val="lightGray"/>
          <w:u w:val="single"/>
          <w:shd w:val="clear" w:color="auto" w:fill="B3B3B3"/>
        </w:rPr>
      </w:pPr>
      <w:r w:rsidRPr="00F263CF">
        <w:rPr>
          <w:b/>
          <w:color w:val="000000" w:themeColor="text1"/>
          <w:highlight w:val="lightGray"/>
          <w:u w:val="single"/>
          <w:shd w:val="clear" w:color="auto" w:fill="B3B3B3"/>
        </w:rPr>
        <w:t>C</w:t>
      </w:r>
      <w:r w:rsidR="00F96C4D" w:rsidRPr="00F263CF">
        <w:rPr>
          <w:b/>
          <w:color w:val="000000" w:themeColor="text1"/>
          <w:highlight w:val="lightGray"/>
          <w:u w:val="single"/>
          <w:shd w:val="clear" w:color="auto" w:fill="B3B3B3"/>
        </w:rPr>
        <w:t>O</w:t>
      </w:r>
      <w:r w:rsidRPr="00F263CF">
        <w:rPr>
          <w:b/>
          <w:color w:val="000000" w:themeColor="text1"/>
          <w:highlight w:val="lightGray"/>
          <w:u w:val="single"/>
          <w:shd w:val="clear" w:color="auto" w:fill="B3B3B3"/>
        </w:rPr>
        <w:t>NTROLE E FISCALIZAÇÃO DA EXECUÇÃO</w:t>
      </w:r>
    </w:p>
    <w:p w:rsidR="00E10E37" w:rsidRPr="00F263CF" w:rsidRDefault="00E10E37" w:rsidP="004846FB">
      <w:pPr>
        <w:numPr>
          <w:ilvl w:val="1"/>
          <w:numId w:val="1"/>
        </w:numPr>
        <w:spacing w:before="120" w:after="120" w:line="360" w:lineRule="auto"/>
        <w:ind w:left="284"/>
        <w:rPr>
          <w:color w:val="000000" w:themeColor="text1"/>
        </w:rPr>
      </w:pPr>
      <w:r w:rsidRPr="00F263CF">
        <w:rPr>
          <w:color w:val="000000" w:themeColor="text1"/>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rsidR="00317920" w:rsidRPr="00F263CF" w:rsidRDefault="00317920" w:rsidP="004846FB">
      <w:pPr>
        <w:numPr>
          <w:ilvl w:val="1"/>
          <w:numId w:val="1"/>
        </w:numPr>
        <w:spacing w:before="120" w:after="120" w:line="360" w:lineRule="auto"/>
        <w:ind w:left="284"/>
        <w:rPr>
          <w:color w:val="000000" w:themeColor="text1"/>
          <w:lang w:eastAsia="en-US"/>
        </w:rPr>
      </w:pPr>
      <w:r w:rsidRPr="00F263CF">
        <w:rPr>
          <w:color w:val="000000" w:themeColor="text1"/>
          <w:lang w:eastAsia="en-US"/>
        </w:rPr>
        <w:t>O representante da Contratante deverá ter a experiência necessária para o acompanhamento e controle da execução dos serviços e do contrato.</w:t>
      </w:r>
    </w:p>
    <w:p w:rsidR="005A0DFA" w:rsidRPr="00F263CF" w:rsidRDefault="005A0DFA" w:rsidP="004846FB">
      <w:pPr>
        <w:numPr>
          <w:ilvl w:val="1"/>
          <w:numId w:val="1"/>
        </w:numPr>
        <w:spacing w:after="120" w:line="360" w:lineRule="auto"/>
        <w:ind w:left="284"/>
        <w:rPr>
          <w:color w:val="000000" w:themeColor="text1"/>
        </w:rPr>
      </w:pPr>
      <w:r w:rsidRPr="00F263CF">
        <w:rPr>
          <w:color w:val="000000" w:themeColor="text1"/>
        </w:rPr>
        <w:t>A verificação da adequação da prestação do serviço deverá ser realizada com base nos critérios previstos neste Termo de Referência.</w:t>
      </w:r>
    </w:p>
    <w:p w:rsidR="005A0DFA" w:rsidRPr="00F263CF" w:rsidRDefault="005A0DFA" w:rsidP="004846FB">
      <w:pPr>
        <w:numPr>
          <w:ilvl w:val="1"/>
          <w:numId w:val="1"/>
        </w:numPr>
        <w:spacing w:after="120" w:line="360" w:lineRule="auto"/>
        <w:ind w:left="284"/>
        <w:rPr>
          <w:color w:val="000000" w:themeColor="text1"/>
        </w:rPr>
      </w:pPr>
      <w:r w:rsidRPr="00F263CF">
        <w:rPr>
          <w:color w:val="000000" w:themeColor="text1"/>
        </w:rPr>
        <w:t>A execução dos contratos deverá ser acompanhada e fiscalizada por meio de instrumentos de controle, que compreendam a mensuração dos aspectos mencionados no art. 34 da Instrução Normativa SLTI/MPOG nº 02, de 2008, quando for o caso.</w:t>
      </w:r>
    </w:p>
    <w:p w:rsidR="00317920" w:rsidRPr="00F263CF" w:rsidRDefault="00317920" w:rsidP="004846FB">
      <w:pPr>
        <w:numPr>
          <w:ilvl w:val="1"/>
          <w:numId w:val="1"/>
        </w:numPr>
        <w:spacing w:before="120" w:after="120" w:line="360" w:lineRule="auto"/>
        <w:ind w:left="284"/>
        <w:rPr>
          <w:color w:val="000000" w:themeColor="text1"/>
        </w:rPr>
      </w:pPr>
      <w:r w:rsidRPr="00F263CF">
        <w:rPr>
          <w:color w:val="000000" w:themeColor="text1"/>
        </w:rPr>
        <w:t xml:space="preserve">O fiscal ou gestor do contrato, ao verificar que houve subdimensionamento da produtividade pactuada, sem perda da qualidade na execução do serviço, deverá comunicar à </w:t>
      </w:r>
      <w:r w:rsidRPr="00F263CF">
        <w:rPr>
          <w:color w:val="000000" w:themeColor="text1"/>
        </w:rPr>
        <w:lastRenderedPageBreak/>
        <w:t>autoridade responsável para que esta promova a adequação contratual à produtividade efetivamente realizada, respeitando-se os limites de alteração dos valores contratuais previstos no § 1º do artigo 65 da Lei nº 8.666, de 1993.</w:t>
      </w:r>
    </w:p>
    <w:p w:rsidR="005A0DFA" w:rsidRPr="00F263CF" w:rsidRDefault="005A0DFA" w:rsidP="004846FB">
      <w:pPr>
        <w:numPr>
          <w:ilvl w:val="1"/>
          <w:numId w:val="1"/>
        </w:numPr>
        <w:spacing w:after="120" w:line="360" w:lineRule="auto"/>
        <w:ind w:left="284"/>
        <w:rPr>
          <w:color w:val="000000" w:themeColor="text1"/>
        </w:rPr>
      </w:pPr>
      <w:r w:rsidRPr="00F263CF">
        <w:rPr>
          <w:color w:val="000000" w:themeColor="text1"/>
        </w:rPr>
        <w:t>O representante da Contratante deverá promover o registro das ocorrências verificadas, adotando as providências necessárias ao fiel cumprimento das cláusulas contratuais, conforme o disposto nos §§ 1º e 2º do art. 67 da Lei nº 8.666, de 1993.</w:t>
      </w:r>
    </w:p>
    <w:p w:rsidR="00CA404E" w:rsidRPr="00F263CF" w:rsidRDefault="005A0DFA" w:rsidP="004846FB">
      <w:pPr>
        <w:numPr>
          <w:ilvl w:val="1"/>
          <w:numId w:val="1"/>
        </w:numPr>
        <w:spacing w:after="120" w:line="360" w:lineRule="auto"/>
        <w:ind w:left="284"/>
        <w:rPr>
          <w:color w:val="000000" w:themeColor="text1"/>
        </w:rPr>
      </w:pPr>
      <w:r w:rsidRPr="00F263CF">
        <w:rPr>
          <w:color w:val="000000" w:themeColor="text1"/>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317920" w:rsidRPr="00F263CF" w:rsidRDefault="00317920" w:rsidP="004846FB">
      <w:pPr>
        <w:numPr>
          <w:ilvl w:val="1"/>
          <w:numId w:val="1"/>
        </w:numPr>
        <w:spacing w:after="120" w:line="360" w:lineRule="auto"/>
        <w:ind w:left="284"/>
        <w:rPr>
          <w:color w:val="000000" w:themeColor="text1"/>
        </w:rPr>
      </w:pPr>
      <w:r w:rsidRPr="00F263CF">
        <w:rPr>
          <w:color w:val="000000" w:themeColor="text1"/>
          <w:lang w:eastAsia="en-US"/>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317920" w:rsidRPr="00F263CF" w:rsidRDefault="00317920" w:rsidP="004846FB">
      <w:pPr>
        <w:numPr>
          <w:ilvl w:val="1"/>
          <w:numId w:val="1"/>
        </w:numPr>
        <w:spacing w:before="120" w:after="120" w:line="360" w:lineRule="auto"/>
        <w:ind w:left="284"/>
        <w:rPr>
          <w:color w:val="000000" w:themeColor="text1"/>
          <w:lang w:eastAsia="en-US"/>
        </w:rPr>
      </w:pPr>
      <w:r w:rsidRPr="00F263CF">
        <w:rPr>
          <w:color w:val="000000" w:themeColor="text1"/>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317920" w:rsidRPr="00F263CF" w:rsidRDefault="00317920" w:rsidP="004846FB">
      <w:pPr>
        <w:numPr>
          <w:ilvl w:val="1"/>
          <w:numId w:val="1"/>
        </w:numPr>
        <w:spacing w:before="120" w:after="120" w:line="360" w:lineRule="auto"/>
        <w:ind w:left="284"/>
        <w:rPr>
          <w:color w:val="000000" w:themeColor="text1"/>
          <w:lang w:eastAsia="en-US"/>
        </w:rPr>
      </w:pPr>
      <w:r w:rsidRPr="00F263CF">
        <w:rPr>
          <w:color w:val="000000" w:themeColor="text1"/>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3E63BB" w:rsidRPr="00F263CF" w:rsidRDefault="005A0DFA" w:rsidP="004846FB">
      <w:pPr>
        <w:numPr>
          <w:ilvl w:val="1"/>
          <w:numId w:val="1"/>
        </w:numPr>
        <w:spacing w:after="120" w:line="360" w:lineRule="auto"/>
        <w:ind w:left="284"/>
        <w:rPr>
          <w:color w:val="000000" w:themeColor="text1"/>
        </w:rPr>
      </w:pPr>
      <w:r w:rsidRPr="00F263CF">
        <w:rPr>
          <w:color w:val="000000" w:themeColor="text1"/>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r w:rsidR="00FC0DDD" w:rsidRPr="00F263CF">
        <w:rPr>
          <w:color w:val="000000" w:themeColor="text1"/>
        </w:rPr>
        <w:t>corresponsabilidade</w:t>
      </w:r>
      <w:r w:rsidRPr="00F263CF">
        <w:rPr>
          <w:color w:val="000000" w:themeColor="text1"/>
        </w:rPr>
        <w:t xml:space="preserve"> da Contratante ou de seus agentes e prepostos, de conformidade com o art. 70 da Lei nº 8.666, de 1993.</w:t>
      </w:r>
    </w:p>
    <w:p w:rsidR="00F96C4D" w:rsidRPr="0064673C" w:rsidRDefault="00F96C4D" w:rsidP="004846FB">
      <w:pPr>
        <w:numPr>
          <w:ilvl w:val="0"/>
          <w:numId w:val="1"/>
        </w:numPr>
        <w:spacing w:before="240" w:after="240" w:line="360" w:lineRule="auto"/>
        <w:rPr>
          <w:b/>
          <w:highlight w:val="lightGray"/>
          <w:u w:val="single"/>
          <w:shd w:val="clear" w:color="auto" w:fill="B3B3B3"/>
        </w:rPr>
      </w:pPr>
      <w:r w:rsidRPr="0064673C">
        <w:rPr>
          <w:b/>
          <w:highlight w:val="lightGray"/>
          <w:u w:val="single"/>
          <w:shd w:val="clear" w:color="auto" w:fill="B3B3B3"/>
        </w:rPr>
        <w:lastRenderedPageBreak/>
        <w:t>CUSTO ESTIMADO DE CONTRATAÇÃO – PRÊMIO E COBERTURAS</w:t>
      </w:r>
    </w:p>
    <w:p w:rsidR="00F96C4D" w:rsidRPr="00F263CF" w:rsidRDefault="00F96C4D" w:rsidP="004846FB">
      <w:pPr>
        <w:numPr>
          <w:ilvl w:val="1"/>
          <w:numId w:val="1"/>
        </w:numPr>
        <w:spacing w:after="120" w:line="360" w:lineRule="auto"/>
        <w:ind w:left="284"/>
        <w:rPr>
          <w:color w:val="000000" w:themeColor="text1"/>
        </w:rPr>
      </w:pPr>
      <w:r w:rsidRPr="0064673C">
        <w:t xml:space="preserve">O valor </w:t>
      </w:r>
      <w:r w:rsidRPr="00F263CF">
        <w:rPr>
          <w:color w:val="000000" w:themeColor="text1"/>
        </w:rPr>
        <w:t xml:space="preserve">máximo global para a contratação é de </w:t>
      </w:r>
      <w:r w:rsidRPr="00F263CF">
        <w:rPr>
          <w:b/>
          <w:color w:val="000000" w:themeColor="text1"/>
        </w:rPr>
        <w:t>R$</w:t>
      </w:r>
      <w:r w:rsidR="00EC7639">
        <w:rPr>
          <w:b/>
          <w:color w:val="000000" w:themeColor="text1"/>
        </w:rPr>
        <w:t xml:space="preserve"> </w:t>
      </w:r>
      <w:r w:rsidR="001E4C5B">
        <w:rPr>
          <w:b/>
          <w:bCs/>
          <w:iCs/>
          <w:sz w:val="22"/>
          <w:szCs w:val="22"/>
          <w:lang w:eastAsia="en-US"/>
        </w:rPr>
        <w:t>5.041,80 (cinco mil, quarenta e um reais e oitenta centavos)</w:t>
      </w:r>
      <w:r w:rsidR="003525CB" w:rsidRPr="00F263CF">
        <w:rPr>
          <w:color w:val="000000" w:themeColor="text1"/>
        </w:rPr>
        <w:t>,</w:t>
      </w:r>
      <w:r w:rsidRPr="00F263CF">
        <w:rPr>
          <w:color w:val="000000" w:themeColor="text1"/>
          <w:lang w:eastAsia="ar-SA"/>
        </w:rPr>
        <w:t xml:space="preserve"> conforme </w:t>
      </w:r>
      <w:r w:rsidR="001E4C5B">
        <w:rPr>
          <w:color w:val="000000" w:themeColor="text1"/>
          <w:lang w:eastAsia="ar-SA"/>
        </w:rPr>
        <w:t>a cotação apresentada na OPE: 0352/15</w:t>
      </w:r>
      <w:r w:rsidR="00B65A23" w:rsidRPr="00F263CF">
        <w:rPr>
          <w:color w:val="000000" w:themeColor="text1"/>
          <w:lang w:eastAsia="ar-SA"/>
        </w:rPr>
        <w:t>.</w:t>
      </w:r>
    </w:p>
    <w:p w:rsidR="00F96C4D" w:rsidRPr="00F263CF" w:rsidRDefault="00F96C4D" w:rsidP="004846FB">
      <w:pPr>
        <w:numPr>
          <w:ilvl w:val="1"/>
          <w:numId w:val="1"/>
        </w:numPr>
        <w:spacing w:after="120" w:line="360" w:lineRule="auto"/>
        <w:ind w:left="284"/>
        <w:rPr>
          <w:color w:val="000000" w:themeColor="text1"/>
        </w:rPr>
      </w:pPr>
      <w:r w:rsidRPr="00F263CF">
        <w:rPr>
          <w:color w:val="000000" w:themeColor="text1"/>
        </w:rPr>
        <w:t>O custo estimado para a contratação de Sociedade Seguradora, com registro válido e atualizado na SUSEP, para cobertura de seguro de responsabilidade do explorador ou tr</w:t>
      </w:r>
      <w:r w:rsidR="00067548" w:rsidRPr="00F263CF">
        <w:rPr>
          <w:color w:val="000000" w:themeColor="text1"/>
        </w:rPr>
        <w:t>ansportador aéreo (RETA) para a</w:t>
      </w:r>
      <w:r w:rsidRPr="00F263CF">
        <w:rPr>
          <w:color w:val="000000" w:themeColor="text1"/>
        </w:rPr>
        <w:t xml:space="preserve"> AERONAVE deverá estar baseado nas condições estabelecidas neste TR e ser apresentado conforme </w:t>
      </w:r>
      <w:r w:rsidR="00991C82" w:rsidRPr="00F263CF">
        <w:rPr>
          <w:color w:val="000000" w:themeColor="text1"/>
        </w:rPr>
        <w:t>composição valor total do prêmio.</w:t>
      </w:r>
    </w:p>
    <w:p w:rsidR="008E5832" w:rsidRPr="00F263CF" w:rsidRDefault="00F96C4D" w:rsidP="004846FB">
      <w:pPr>
        <w:numPr>
          <w:ilvl w:val="1"/>
          <w:numId w:val="1"/>
        </w:numPr>
        <w:spacing w:after="120" w:line="360" w:lineRule="auto"/>
        <w:ind w:left="284"/>
        <w:rPr>
          <w:color w:val="000000" w:themeColor="text1"/>
        </w:rPr>
      </w:pPr>
      <w:r w:rsidRPr="00F263CF">
        <w:rPr>
          <w:color w:val="000000" w:themeColor="text1"/>
        </w:rPr>
        <w:t>Para o cálculo da cobertura do seguro RETA, serão levados em consideração os seguintes elementos:</w:t>
      </w:r>
    </w:p>
    <w:p w:rsidR="00322346" w:rsidRPr="00F263CF" w:rsidRDefault="00322346" w:rsidP="00322346">
      <w:pPr>
        <w:pStyle w:val="PargrafodaLista"/>
        <w:numPr>
          <w:ilvl w:val="0"/>
          <w:numId w:val="20"/>
        </w:numPr>
        <w:spacing w:after="120" w:line="360" w:lineRule="auto"/>
        <w:rPr>
          <w:vanish/>
          <w:color w:val="000000" w:themeColor="text1"/>
        </w:rPr>
      </w:pPr>
    </w:p>
    <w:p w:rsidR="00322346" w:rsidRPr="00F263CF" w:rsidRDefault="00322346" w:rsidP="00322346">
      <w:pPr>
        <w:pStyle w:val="PargrafodaLista"/>
        <w:numPr>
          <w:ilvl w:val="0"/>
          <w:numId w:val="20"/>
        </w:numPr>
        <w:spacing w:after="120" w:line="360" w:lineRule="auto"/>
        <w:rPr>
          <w:vanish/>
          <w:color w:val="000000" w:themeColor="text1"/>
        </w:rPr>
      </w:pPr>
    </w:p>
    <w:p w:rsidR="00322346" w:rsidRPr="00F263CF" w:rsidRDefault="00322346" w:rsidP="00322346">
      <w:pPr>
        <w:pStyle w:val="PargrafodaLista"/>
        <w:numPr>
          <w:ilvl w:val="0"/>
          <w:numId w:val="20"/>
        </w:numPr>
        <w:spacing w:after="120" w:line="360" w:lineRule="auto"/>
        <w:rPr>
          <w:vanish/>
          <w:color w:val="000000" w:themeColor="text1"/>
        </w:rPr>
      </w:pPr>
    </w:p>
    <w:p w:rsidR="00322346" w:rsidRPr="00F263CF" w:rsidRDefault="00322346" w:rsidP="00322346">
      <w:pPr>
        <w:pStyle w:val="PargrafodaLista"/>
        <w:numPr>
          <w:ilvl w:val="1"/>
          <w:numId w:val="20"/>
        </w:numPr>
        <w:spacing w:after="120" w:line="360" w:lineRule="auto"/>
        <w:rPr>
          <w:vanish/>
          <w:color w:val="000000" w:themeColor="text1"/>
        </w:rPr>
      </w:pPr>
    </w:p>
    <w:p w:rsidR="00322346" w:rsidRPr="00F263CF" w:rsidRDefault="00322346" w:rsidP="00322346">
      <w:pPr>
        <w:pStyle w:val="PargrafodaLista"/>
        <w:numPr>
          <w:ilvl w:val="1"/>
          <w:numId w:val="20"/>
        </w:numPr>
        <w:spacing w:after="120" w:line="360" w:lineRule="auto"/>
        <w:rPr>
          <w:vanish/>
          <w:color w:val="000000" w:themeColor="text1"/>
        </w:rPr>
      </w:pPr>
    </w:p>
    <w:p w:rsidR="00C25496" w:rsidRPr="00F263CF" w:rsidRDefault="008E5832" w:rsidP="00F263CF">
      <w:pPr>
        <w:pStyle w:val="PargrafodaLista"/>
        <w:numPr>
          <w:ilvl w:val="2"/>
          <w:numId w:val="20"/>
        </w:numPr>
        <w:spacing w:after="120" w:line="360" w:lineRule="auto"/>
        <w:ind w:left="284" w:firstLine="0"/>
        <w:rPr>
          <w:color w:val="000000" w:themeColor="text1"/>
        </w:rPr>
      </w:pPr>
      <w:r w:rsidRPr="00F263CF">
        <w:rPr>
          <w:color w:val="000000" w:themeColor="text1"/>
        </w:rPr>
        <w:t>nas clas</w:t>
      </w:r>
      <w:r w:rsidR="00D328FD" w:rsidRPr="00F263CF">
        <w:rPr>
          <w:color w:val="000000" w:themeColor="text1"/>
        </w:rPr>
        <w:t xml:space="preserve">ses </w:t>
      </w:r>
      <w:r w:rsidR="002F27DE" w:rsidRPr="00F263CF">
        <w:rPr>
          <w:color w:val="000000" w:themeColor="text1"/>
        </w:rPr>
        <w:t>I e II</w:t>
      </w:r>
      <w:r w:rsidR="00D328FD" w:rsidRPr="00F263CF">
        <w:rPr>
          <w:color w:val="000000" w:themeColor="text1"/>
        </w:rPr>
        <w:t xml:space="preserve"> (a saber, passageiros e tripulantes</w:t>
      </w:r>
      <w:r w:rsidR="00805758" w:rsidRPr="00F263CF">
        <w:rPr>
          <w:color w:val="000000" w:themeColor="text1"/>
        </w:rPr>
        <w:t xml:space="preserve"> e suas respectivas bagagens</w:t>
      </w:r>
      <w:r w:rsidRPr="00F263CF">
        <w:rPr>
          <w:color w:val="000000" w:themeColor="text1"/>
        </w:rPr>
        <w:t>) leva-se em consideração os limites estabelecidos pelo Código Brasileiro de Aeronáutica (Lei 7.565/86), que, em seu artigo 257, diz que a responsabilidade do transportador, para cada passageiro e tripulante, está limitada a 3500 (três mil e quinhentas) Obrigações do Tesouro Nacional – OTN</w:t>
      </w:r>
      <w:r w:rsidR="00D61733" w:rsidRPr="00F263CF">
        <w:rPr>
          <w:color w:val="000000" w:themeColor="text1"/>
        </w:rPr>
        <w:t>, devendo a cobertura de seguro ser proporcional à quantidade dos assentos da aeronave</w:t>
      </w:r>
      <w:r w:rsidR="00D61733" w:rsidRPr="00F263CF">
        <w:rPr>
          <w:rStyle w:val="Refdenotaderodap"/>
          <w:color w:val="000000" w:themeColor="text1"/>
        </w:rPr>
        <w:footnoteReference w:id="18"/>
      </w:r>
      <w:r w:rsidRPr="00F263CF">
        <w:rPr>
          <w:color w:val="000000" w:themeColor="text1"/>
        </w:rPr>
        <w:t>;</w:t>
      </w:r>
    </w:p>
    <w:p w:rsidR="008E5832" w:rsidRPr="00F263CF" w:rsidRDefault="008E5832" w:rsidP="00F263CF">
      <w:pPr>
        <w:pStyle w:val="PargrafodaLista"/>
        <w:numPr>
          <w:ilvl w:val="3"/>
          <w:numId w:val="20"/>
        </w:numPr>
        <w:spacing w:after="120" w:line="360" w:lineRule="auto"/>
        <w:ind w:left="284" w:firstLine="0"/>
        <w:rPr>
          <w:color w:val="000000" w:themeColor="text1"/>
        </w:rPr>
      </w:pPr>
      <w:r w:rsidRPr="00F263CF">
        <w:rPr>
          <w:color w:val="000000" w:themeColor="text1"/>
        </w:rPr>
        <w:t>para o cálculo da OTN, a ANAC, em sua Resolução Nº 37, de 07/08/2008, estabeleceu o valor unitário de R$ 11,70 (onze reais e setenta centavos), corrigido pelo IPCA (Índice Nacional de Preços ao Consumidor Amplo) a partir da data da citada Resolução</w:t>
      </w:r>
      <w:r w:rsidR="00846613" w:rsidRPr="00F263CF">
        <w:rPr>
          <w:rStyle w:val="Refdenotaderodap"/>
          <w:color w:val="000000" w:themeColor="text1"/>
        </w:rPr>
        <w:footnoteReference w:id="19"/>
      </w:r>
      <w:r w:rsidRPr="00F263CF">
        <w:rPr>
          <w:color w:val="000000" w:themeColor="text1"/>
        </w:rPr>
        <w:t>;</w:t>
      </w:r>
    </w:p>
    <w:p w:rsidR="00F555D1" w:rsidRPr="00F263CF" w:rsidRDefault="008E5832" w:rsidP="00F263CF">
      <w:pPr>
        <w:pStyle w:val="PargrafodaLista"/>
        <w:numPr>
          <w:ilvl w:val="2"/>
          <w:numId w:val="20"/>
        </w:numPr>
        <w:spacing w:after="120" w:line="360" w:lineRule="auto"/>
        <w:ind w:left="284" w:firstLine="0"/>
        <w:rPr>
          <w:color w:val="000000" w:themeColor="text1"/>
        </w:rPr>
      </w:pPr>
      <w:r w:rsidRPr="00F263CF">
        <w:rPr>
          <w:color w:val="000000" w:themeColor="text1"/>
        </w:rPr>
        <w:t xml:space="preserve">para o cálculo das coberturas classes </w:t>
      </w:r>
      <w:r w:rsidR="002F27DE" w:rsidRPr="00F263CF">
        <w:rPr>
          <w:color w:val="000000" w:themeColor="text1"/>
        </w:rPr>
        <w:t>III e IV</w:t>
      </w:r>
      <w:r w:rsidRPr="00F263CF">
        <w:rPr>
          <w:color w:val="000000" w:themeColor="text1"/>
        </w:rPr>
        <w:t xml:space="preserve"> (a saber, danos a pessoas e bens no solo, colisão e abalroamento), leva-se em consideração o peso máximo de decolagem (PMD) d</w:t>
      </w:r>
      <w:r w:rsidR="00E40960" w:rsidRPr="00F263CF">
        <w:rPr>
          <w:color w:val="000000" w:themeColor="text1"/>
        </w:rPr>
        <w:t>a</w:t>
      </w:r>
      <w:r w:rsidRPr="00F263CF">
        <w:rPr>
          <w:color w:val="000000" w:themeColor="text1"/>
        </w:rPr>
        <w:t xml:space="preserve"> </w:t>
      </w:r>
      <w:r w:rsidR="00E40960" w:rsidRPr="00F263CF">
        <w:rPr>
          <w:color w:val="000000" w:themeColor="text1"/>
        </w:rPr>
        <w:lastRenderedPageBreak/>
        <w:t>aeronave</w:t>
      </w:r>
      <w:r w:rsidRPr="00F263CF">
        <w:rPr>
          <w:color w:val="000000" w:themeColor="text1"/>
        </w:rPr>
        <w:t>, conforme tabela definida pelo IRB no DECAT-001/95 de 23/01/1995 d</w:t>
      </w:r>
      <w:r w:rsidR="00846613" w:rsidRPr="00F263CF">
        <w:rPr>
          <w:color w:val="000000" w:themeColor="text1"/>
        </w:rPr>
        <w:t>a</w:t>
      </w:r>
      <w:r w:rsidRPr="00F263CF">
        <w:rPr>
          <w:color w:val="000000" w:themeColor="text1"/>
        </w:rPr>
        <w:t xml:space="preserve"> 23/01/1995 (Quadro de Responsabilidade Relativo à Cobertura Reta, corrigidos pela Resolução Nº 37, da ANAC, de 07/08/2008, parágrafos B e C;</w:t>
      </w:r>
    </w:p>
    <w:p w:rsidR="002F27DE" w:rsidRPr="00F263CF" w:rsidRDefault="009A408A" w:rsidP="00F263CF">
      <w:pPr>
        <w:pStyle w:val="PargrafodaLista"/>
        <w:numPr>
          <w:ilvl w:val="2"/>
          <w:numId w:val="20"/>
        </w:numPr>
        <w:spacing w:after="120" w:line="360" w:lineRule="auto"/>
        <w:ind w:left="284" w:firstLine="0"/>
        <w:rPr>
          <w:color w:val="000000" w:themeColor="text1"/>
        </w:rPr>
      </w:pPr>
      <w:r w:rsidRPr="00F263CF">
        <w:rPr>
          <w:color w:val="000000" w:themeColor="text1"/>
        </w:rPr>
        <w:t>Considerando o conteúdo da Circular FENSEG (Federação Nacional de Seguros Gerais) – 03/2014,</w:t>
      </w:r>
      <w:r w:rsidR="00F07CBB" w:rsidRPr="00F263CF">
        <w:rPr>
          <w:color w:val="000000" w:themeColor="text1"/>
        </w:rPr>
        <w:t xml:space="preserve"> anexada aos autos do presente procedimento, </w:t>
      </w:r>
      <w:r w:rsidRPr="00F263CF">
        <w:rPr>
          <w:color w:val="000000" w:themeColor="text1"/>
        </w:rPr>
        <w:t xml:space="preserve">a Subcomissão </w:t>
      </w:r>
      <w:r w:rsidR="00E229F8" w:rsidRPr="00F263CF">
        <w:rPr>
          <w:color w:val="000000" w:themeColor="text1"/>
        </w:rPr>
        <w:t xml:space="preserve">de Seguros Aeronáuticos da FenSeg, indicou os </w:t>
      </w:r>
      <w:r w:rsidR="007B572D">
        <w:rPr>
          <w:color w:val="000000" w:themeColor="text1"/>
        </w:rPr>
        <w:t xml:space="preserve">seguintes </w:t>
      </w:r>
      <w:r w:rsidR="00E229F8" w:rsidRPr="00F263CF">
        <w:rPr>
          <w:color w:val="000000" w:themeColor="text1"/>
        </w:rPr>
        <w:t>valores</w:t>
      </w:r>
      <w:r w:rsidR="007B572D">
        <w:rPr>
          <w:color w:val="000000" w:themeColor="text1"/>
        </w:rPr>
        <w:t xml:space="preserve"> </w:t>
      </w:r>
      <w:r w:rsidR="00E229F8" w:rsidRPr="00F263CF">
        <w:rPr>
          <w:color w:val="000000" w:themeColor="text1"/>
        </w:rPr>
        <w:t xml:space="preserve">a serem adotados pelo mercado regulador </w:t>
      </w:r>
      <w:r w:rsidR="005F4B0F" w:rsidRPr="00F263CF">
        <w:rPr>
          <w:color w:val="000000" w:themeColor="text1"/>
        </w:rPr>
        <w:t>(em vigor a partir de 01.06.</w:t>
      </w:r>
      <w:r w:rsidR="00E229F8" w:rsidRPr="00F263CF">
        <w:rPr>
          <w:color w:val="000000" w:themeColor="text1"/>
        </w:rPr>
        <w:t>2014)</w:t>
      </w:r>
      <w:r w:rsidR="00027A65" w:rsidRPr="00CE14F3">
        <w:rPr>
          <w:color w:val="FF0000"/>
        </w:rPr>
        <w:t xml:space="preserve"> </w:t>
      </w:r>
      <w:r w:rsidR="00CE14F3" w:rsidRPr="00CE14F3">
        <w:t>atualizados</w:t>
      </w:r>
      <w:r w:rsidR="002565DF">
        <w:t xml:space="preserve"> </w:t>
      </w:r>
      <w:r w:rsidR="00027A65" w:rsidRPr="00F263CF">
        <w:rPr>
          <w:color w:val="000000" w:themeColor="text1"/>
        </w:rPr>
        <w:t>pelo IPCA, de acordo com o estabelecido pela Resolução nº 37, de 2008, da Agência Nacional de Aviação Civil</w:t>
      </w:r>
      <w:r w:rsidR="00520180">
        <w:rPr>
          <w:color w:val="000000" w:themeColor="text1"/>
        </w:rPr>
        <w:t xml:space="preserve"> </w:t>
      </w:r>
      <w:r w:rsidR="00027A65" w:rsidRPr="00F263CF">
        <w:rPr>
          <w:color w:val="000000" w:themeColor="text1"/>
        </w:rPr>
        <w:t>(ANAC</w:t>
      </w:r>
      <w:r w:rsidR="002469FA">
        <w:rPr>
          <w:color w:val="000000" w:themeColor="text1"/>
        </w:rPr>
        <w:t>):</w:t>
      </w:r>
    </w:p>
    <w:p w:rsidR="005F4B0F" w:rsidRPr="00F263CF" w:rsidRDefault="005F4B0F" w:rsidP="005F4B0F">
      <w:pPr>
        <w:pStyle w:val="PargrafodaLista"/>
        <w:numPr>
          <w:ilvl w:val="0"/>
          <w:numId w:val="25"/>
        </w:numPr>
        <w:spacing w:after="120" w:line="360" w:lineRule="auto"/>
        <w:rPr>
          <w:color w:val="000000" w:themeColor="text1"/>
        </w:rPr>
      </w:pPr>
      <w:r w:rsidRPr="00F263CF">
        <w:rPr>
          <w:color w:val="000000" w:themeColor="text1"/>
        </w:rPr>
        <w:t>Classes 1 e 2 (Passageiros e Tripulantes): R$ 55.931,09 por pessoa;</w:t>
      </w:r>
    </w:p>
    <w:p w:rsidR="005F4B0F" w:rsidRPr="00F263CF" w:rsidRDefault="005F4B0F" w:rsidP="005F4B0F">
      <w:pPr>
        <w:pStyle w:val="PargrafodaLista"/>
        <w:numPr>
          <w:ilvl w:val="0"/>
          <w:numId w:val="25"/>
        </w:numPr>
        <w:spacing w:after="120" w:line="360" w:lineRule="auto"/>
        <w:rPr>
          <w:color w:val="000000" w:themeColor="text1"/>
        </w:rPr>
      </w:pPr>
      <w:r w:rsidRPr="00F263CF">
        <w:rPr>
          <w:color w:val="000000" w:themeColor="text1"/>
        </w:rPr>
        <w:t>Classes 3 e 4 (</w:t>
      </w:r>
      <w:r w:rsidR="00A518C9" w:rsidRPr="00F263CF">
        <w:rPr>
          <w:color w:val="000000" w:themeColor="text1"/>
        </w:rPr>
        <w:t xml:space="preserve">Pessoas/bens no </w:t>
      </w:r>
      <w:r w:rsidRPr="00F263CF">
        <w:rPr>
          <w:color w:val="000000" w:themeColor="text1"/>
        </w:rPr>
        <w:t>solo</w:t>
      </w:r>
      <w:r w:rsidR="00A518C9" w:rsidRPr="00F263CF">
        <w:rPr>
          <w:color w:val="000000" w:themeColor="text1"/>
        </w:rPr>
        <w:t xml:space="preserve"> e Danos por colisão ou Abalroamento e riscos de morte)</w:t>
      </w:r>
      <w:r w:rsidRPr="00F263CF">
        <w:rPr>
          <w:color w:val="000000" w:themeColor="text1"/>
        </w:rPr>
        <w:t>: R$ 185.062,87 + 1,63/kg em excesso a 1.000kg;</w:t>
      </w:r>
    </w:p>
    <w:p w:rsidR="00E229F8" w:rsidRPr="00F263CF" w:rsidRDefault="005F4B0F" w:rsidP="00027A65">
      <w:pPr>
        <w:pStyle w:val="PargrafodaLista"/>
        <w:numPr>
          <w:ilvl w:val="0"/>
          <w:numId w:val="25"/>
        </w:numPr>
        <w:spacing w:after="120" w:line="360" w:lineRule="auto"/>
        <w:rPr>
          <w:color w:val="000000" w:themeColor="text1"/>
        </w:rPr>
      </w:pPr>
      <w:r w:rsidRPr="00F263CF">
        <w:rPr>
          <w:color w:val="000000" w:themeColor="text1"/>
        </w:rPr>
        <w:t>Classe 5 (Cargas e Bagagens): R$ 2.397,02 por pessoa.</w:t>
      </w:r>
    </w:p>
    <w:p w:rsidR="00F96C4D" w:rsidRPr="00F263CF" w:rsidRDefault="002565DF" w:rsidP="00F263CF">
      <w:pPr>
        <w:numPr>
          <w:ilvl w:val="1"/>
          <w:numId w:val="20"/>
        </w:numPr>
        <w:spacing w:before="240" w:after="120" w:line="360" w:lineRule="auto"/>
        <w:ind w:left="284" w:firstLine="0"/>
        <w:rPr>
          <w:color w:val="000000" w:themeColor="text1"/>
        </w:rPr>
      </w:pPr>
      <w:r>
        <w:rPr>
          <w:b/>
          <w:color w:val="000000" w:themeColor="text1"/>
        </w:rPr>
        <w:tab/>
      </w:r>
      <w:r w:rsidR="00F96C4D" w:rsidRPr="00F263CF">
        <w:rPr>
          <w:b/>
          <w:color w:val="000000" w:themeColor="text1"/>
        </w:rPr>
        <w:t>INFORMAÇÕES PARA CÁLCULO DO PRÊMIO</w:t>
      </w:r>
    </w:p>
    <w:p w:rsidR="00F96C4D" w:rsidRPr="0064673C" w:rsidRDefault="00F96C4D" w:rsidP="00F263CF">
      <w:pPr>
        <w:numPr>
          <w:ilvl w:val="2"/>
          <w:numId w:val="20"/>
        </w:numPr>
        <w:spacing w:after="120" w:line="360" w:lineRule="auto"/>
        <w:ind w:left="284" w:firstLine="0"/>
      </w:pPr>
      <w:r w:rsidRPr="00F263CF">
        <w:rPr>
          <w:color w:val="000000" w:themeColor="text1"/>
        </w:rPr>
        <w:t>Estimativa de operação da AERONAVE</w:t>
      </w:r>
      <w:r w:rsidRPr="0064673C">
        <w:t xml:space="preserve">: aproximadamente </w:t>
      </w:r>
      <w:r w:rsidR="0042577A" w:rsidRPr="0064673C">
        <w:t>600 horas/ano</w:t>
      </w:r>
      <w:r w:rsidRPr="0064673C">
        <w:t>;</w:t>
      </w:r>
    </w:p>
    <w:p w:rsidR="00F96C4D" w:rsidRPr="0064673C" w:rsidRDefault="00F96C4D" w:rsidP="00F263CF">
      <w:pPr>
        <w:numPr>
          <w:ilvl w:val="2"/>
          <w:numId w:val="20"/>
        </w:numPr>
        <w:spacing w:after="120" w:line="360" w:lineRule="auto"/>
        <w:ind w:left="284" w:firstLine="0"/>
      </w:pPr>
      <w:r w:rsidRPr="0064673C">
        <w:t xml:space="preserve">Oficina de manutenção da AERONAVE </w:t>
      </w:r>
      <w:r w:rsidR="00364705" w:rsidRPr="0064673C">
        <w:t xml:space="preserve">KING </w:t>
      </w:r>
      <w:r w:rsidR="00EA09D8" w:rsidRPr="0064673C">
        <w:t>AIR: E</w:t>
      </w:r>
      <w:r w:rsidR="006A56A7" w:rsidRPr="0064673C">
        <w:t>mpresa</w:t>
      </w:r>
      <w:r w:rsidR="00364705" w:rsidRPr="0064673C">
        <w:t xml:space="preserve"> </w:t>
      </w:r>
      <w:r w:rsidR="006A56A7" w:rsidRPr="0064673C">
        <w:t>TAM AVIAÇÃO EXECUTIVA E TÁXI AÉREO S/A, CNPJ nº 52.045.457/0001-16</w:t>
      </w:r>
      <w:r w:rsidR="00EA09D8" w:rsidRPr="0064673C">
        <w:t>, Contrato nº 23/2015-COAD/DLOG/DPF</w:t>
      </w:r>
      <w:r w:rsidR="006A56A7" w:rsidRPr="0064673C">
        <w:t>,</w:t>
      </w:r>
    </w:p>
    <w:p w:rsidR="00F96C4D" w:rsidRPr="0064673C" w:rsidRDefault="00F96C4D" w:rsidP="00F263CF">
      <w:pPr>
        <w:numPr>
          <w:ilvl w:val="2"/>
          <w:numId w:val="20"/>
        </w:numPr>
        <w:spacing w:after="120" w:line="360" w:lineRule="auto"/>
        <w:ind w:left="284" w:firstLine="0"/>
      </w:pPr>
      <w:r w:rsidRPr="0064673C">
        <w:t>Aeródromo de registro da AERONAVE: Aeroporto Internacional de Brasília (SBBR);</w:t>
      </w:r>
    </w:p>
    <w:p w:rsidR="00F96C4D" w:rsidRPr="0064673C" w:rsidRDefault="00F96C4D" w:rsidP="00F263CF">
      <w:pPr>
        <w:numPr>
          <w:ilvl w:val="2"/>
          <w:numId w:val="20"/>
        </w:numPr>
        <w:spacing w:after="120" w:line="360" w:lineRule="auto"/>
        <w:ind w:left="284" w:firstLine="0"/>
      </w:pPr>
      <w:r w:rsidRPr="0064673C">
        <w:t xml:space="preserve">Perímetro de cobertura da AERONAVE </w:t>
      </w:r>
      <w:r w:rsidR="005E096E" w:rsidRPr="0064673C">
        <w:t>KING AIR 300B</w:t>
      </w:r>
      <w:r w:rsidRPr="0064673C">
        <w:t>: as três Américas (do Norte, Central e do Sul), tendo em vista a possibilidade de operação desta AERONAVE em missões internacionais;</w:t>
      </w:r>
    </w:p>
    <w:p w:rsidR="00F96C4D" w:rsidRPr="0064673C" w:rsidRDefault="00F96C4D" w:rsidP="00F263CF">
      <w:pPr>
        <w:numPr>
          <w:ilvl w:val="2"/>
          <w:numId w:val="20"/>
        </w:numPr>
        <w:spacing w:after="120" w:line="360" w:lineRule="auto"/>
        <w:ind w:left="284" w:firstLine="0"/>
      </w:pPr>
      <w:r w:rsidRPr="0064673C">
        <w:t>O prazo de vigência dos seguros previstos neste TR será de 12 (doze) meses, com termos de início e fim de acordo como estabelecido na apólice CONTRATADA, conforme data a ser especificada na respectiva apólice;</w:t>
      </w:r>
    </w:p>
    <w:p w:rsidR="00F96C4D" w:rsidRPr="0064673C" w:rsidRDefault="00F96C4D" w:rsidP="00F263CF">
      <w:pPr>
        <w:numPr>
          <w:ilvl w:val="2"/>
          <w:numId w:val="20"/>
        </w:numPr>
        <w:spacing w:after="120" w:line="360" w:lineRule="auto"/>
        <w:ind w:left="284" w:firstLine="0"/>
      </w:pPr>
      <w:r w:rsidRPr="0064673C">
        <w:lastRenderedPageBreak/>
        <w:t>Desconto de frota: inaplicável;</w:t>
      </w:r>
    </w:p>
    <w:p w:rsidR="00F96C4D" w:rsidRPr="0064673C" w:rsidRDefault="00F96C4D" w:rsidP="00F263CF">
      <w:pPr>
        <w:numPr>
          <w:ilvl w:val="2"/>
          <w:numId w:val="20"/>
        </w:numPr>
        <w:spacing w:after="120" w:line="360" w:lineRule="auto"/>
        <w:ind w:left="284" w:firstLine="0"/>
      </w:pPr>
      <w:r w:rsidRPr="0064673C">
        <w:t>Desconto de elemento credenciado;</w:t>
      </w:r>
    </w:p>
    <w:p w:rsidR="00F0602D" w:rsidRPr="0064673C" w:rsidRDefault="00F01B87" w:rsidP="00F263CF">
      <w:pPr>
        <w:numPr>
          <w:ilvl w:val="2"/>
          <w:numId w:val="20"/>
        </w:numPr>
        <w:spacing w:after="240" w:line="360" w:lineRule="auto"/>
        <w:ind w:left="284" w:firstLine="0"/>
      </w:pPr>
      <w:r w:rsidRPr="0064673C">
        <w:t>A AERONAVE será operada</w:t>
      </w:r>
      <w:r w:rsidR="00F96C4D" w:rsidRPr="0064673C">
        <w:t xml:space="preserve"> de acordo com o Plano de Prevenção de Acidentes Aeronáuticos (PPAA) aprovado para a CAOP conforme previsto na legislação aeronáutica e tripulada por </w:t>
      </w:r>
      <w:r w:rsidR="00113AEE">
        <w:t>pilotos credenciados</w:t>
      </w:r>
      <w:r w:rsidR="00F96C4D" w:rsidRPr="0064673C">
        <w:t xml:space="preserve"> pelo Sistema de Prevenção de Acidentes Aeronáuticos (SIPAER),</w:t>
      </w:r>
      <w:r w:rsidR="0042577A" w:rsidRPr="0064673C">
        <w:t xml:space="preserve"> </w:t>
      </w:r>
      <w:r w:rsidR="00113AEE">
        <w:t>conforme segue, além de outros que venham a ser habilitados na vigência da presente contratação.</w:t>
      </w:r>
    </w:p>
    <w:p w:rsidR="00FC0DDD" w:rsidRDefault="00F96C4D" w:rsidP="00A05084">
      <w:pPr>
        <w:pStyle w:val="PargrafodaLista"/>
        <w:numPr>
          <w:ilvl w:val="0"/>
          <w:numId w:val="6"/>
        </w:numPr>
        <w:spacing w:before="120" w:after="240"/>
        <w:ind w:left="284" w:firstLine="0"/>
        <w:rPr>
          <w:b/>
        </w:rPr>
      </w:pPr>
      <w:r w:rsidRPr="0064673C">
        <w:rPr>
          <w:b/>
        </w:rPr>
        <w:t xml:space="preserve">AERONAVE </w:t>
      </w:r>
      <w:r w:rsidR="00364705" w:rsidRPr="0064673C">
        <w:rPr>
          <w:b/>
        </w:rPr>
        <w:t>KING AIR 300B</w:t>
      </w:r>
    </w:p>
    <w:p w:rsidR="00445653" w:rsidRPr="0064673C" w:rsidRDefault="00445653" w:rsidP="00445653">
      <w:pPr>
        <w:pStyle w:val="PargrafodaLista"/>
        <w:spacing w:before="120" w:after="240"/>
        <w:ind w:left="284"/>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2268"/>
        <w:gridCol w:w="4096"/>
      </w:tblGrid>
      <w:tr w:rsidR="0009491D" w:rsidRPr="00F263CF" w:rsidTr="00CA5F05">
        <w:trPr>
          <w:jc w:val="center"/>
        </w:trPr>
        <w:tc>
          <w:tcPr>
            <w:tcW w:w="3002" w:type="dxa"/>
          </w:tcPr>
          <w:p w:rsidR="00F96C4D" w:rsidRPr="00F263CF" w:rsidRDefault="00F96C4D" w:rsidP="00A05084">
            <w:pPr>
              <w:pStyle w:val="Ttulo11"/>
              <w:numPr>
                <w:ilvl w:val="0"/>
                <w:numId w:val="0"/>
              </w:numPr>
              <w:spacing w:after="240"/>
              <w:ind w:left="284"/>
              <w:jc w:val="center"/>
              <w:rPr>
                <w:color w:val="000000" w:themeColor="text1"/>
              </w:rPr>
            </w:pPr>
            <w:r w:rsidRPr="00F263CF">
              <w:rPr>
                <w:color w:val="000000" w:themeColor="text1"/>
              </w:rPr>
              <w:t>Pilotos</w:t>
            </w:r>
          </w:p>
        </w:tc>
        <w:tc>
          <w:tcPr>
            <w:tcW w:w="2268" w:type="dxa"/>
          </w:tcPr>
          <w:p w:rsidR="00F96C4D" w:rsidRPr="00F263CF" w:rsidRDefault="00F96C4D" w:rsidP="00A05084">
            <w:pPr>
              <w:pStyle w:val="Ttulo11"/>
              <w:numPr>
                <w:ilvl w:val="0"/>
                <w:numId w:val="0"/>
              </w:numPr>
              <w:ind w:left="284"/>
              <w:jc w:val="center"/>
              <w:rPr>
                <w:color w:val="000000" w:themeColor="text1"/>
              </w:rPr>
            </w:pPr>
            <w:r w:rsidRPr="00F263CF">
              <w:rPr>
                <w:color w:val="000000" w:themeColor="text1"/>
              </w:rPr>
              <w:t>C</w:t>
            </w:r>
            <w:r w:rsidR="00DB5648" w:rsidRPr="00F263CF">
              <w:rPr>
                <w:color w:val="000000" w:themeColor="text1"/>
              </w:rPr>
              <w:t>ódigo</w:t>
            </w:r>
            <w:r w:rsidR="008D4128" w:rsidRPr="00F263CF">
              <w:rPr>
                <w:color w:val="000000" w:themeColor="text1"/>
              </w:rPr>
              <w:t xml:space="preserve"> ANAC</w:t>
            </w:r>
          </w:p>
        </w:tc>
        <w:tc>
          <w:tcPr>
            <w:tcW w:w="4096" w:type="dxa"/>
          </w:tcPr>
          <w:p w:rsidR="00F96C4D" w:rsidRPr="00F263CF" w:rsidRDefault="00F96C4D" w:rsidP="00A05084">
            <w:pPr>
              <w:pStyle w:val="Ttulo11"/>
              <w:numPr>
                <w:ilvl w:val="0"/>
                <w:numId w:val="0"/>
              </w:numPr>
              <w:ind w:left="284"/>
              <w:jc w:val="center"/>
              <w:rPr>
                <w:color w:val="000000" w:themeColor="text1"/>
              </w:rPr>
            </w:pPr>
            <w:r w:rsidRPr="00F263CF">
              <w:rPr>
                <w:color w:val="000000" w:themeColor="text1"/>
              </w:rPr>
              <w:t>SIPAER</w:t>
            </w:r>
          </w:p>
        </w:tc>
      </w:tr>
      <w:tr w:rsidR="0009491D" w:rsidRPr="00F263CF" w:rsidTr="00CA5F05">
        <w:trPr>
          <w:jc w:val="center"/>
        </w:trPr>
        <w:tc>
          <w:tcPr>
            <w:tcW w:w="3002" w:type="dxa"/>
            <w:vAlign w:val="center"/>
          </w:tcPr>
          <w:p w:rsidR="00F96C4D" w:rsidRPr="00F263CF" w:rsidRDefault="006C3823" w:rsidP="00A05084">
            <w:pPr>
              <w:pStyle w:val="Ttulo11"/>
              <w:numPr>
                <w:ilvl w:val="0"/>
                <w:numId w:val="0"/>
              </w:numPr>
              <w:ind w:left="284"/>
              <w:jc w:val="center"/>
              <w:rPr>
                <w:color w:val="000000" w:themeColor="text1"/>
              </w:rPr>
            </w:pPr>
            <w:r w:rsidRPr="00F263CF">
              <w:rPr>
                <w:color w:val="000000" w:themeColor="text1"/>
              </w:rPr>
              <w:t xml:space="preserve">Diógenes </w:t>
            </w:r>
            <w:r w:rsidR="008D4128" w:rsidRPr="00F263CF">
              <w:rPr>
                <w:color w:val="000000" w:themeColor="text1"/>
              </w:rPr>
              <w:t>Duarte B. de Medeiros</w:t>
            </w:r>
          </w:p>
        </w:tc>
        <w:tc>
          <w:tcPr>
            <w:tcW w:w="2268" w:type="dxa"/>
            <w:vAlign w:val="center"/>
          </w:tcPr>
          <w:p w:rsidR="00F96C4D" w:rsidRPr="00F263CF" w:rsidRDefault="008D4128" w:rsidP="00A05084">
            <w:pPr>
              <w:pStyle w:val="Ttulo11"/>
              <w:numPr>
                <w:ilvl w:val="0"/>
                <w:numId w:val="0"/>
              </w:numPr>
              <w:ind w:left="284"/>
              <w:jc w:val="center"/>
              <w:rPr>
                <w:color w:val="000000" w:themeColor="text1"/>
              </w:rPr>
            </w:pPr>
            <w:r w:rsidRPr="00F263CF">
              <w:rPr>
                <w:color w:val="000000" w:themeColor="text1"/>
              </w:rPr>
              <w:t>877191</w:t>
            </w:r>
          </w:p>
        </w:tc>
        <w:tc>
          <w:tcPr>
            <w:tcW w:w="4096" w:type="dxa"/>
            <w:vAlign w:val="center"/>
          </w:tcPr>
          <w:p w:rsidR="00F96C4D" w:rsidRPr="00F263CF" w:rsidRDefault="00DB5648" w:rsidP="00A05084">
            <w:pPr>
              <w:pStyle w:val="Ttulo11"/>
              <w:numPr>
                <w:ilvl w:val="0"/>
                <w:numId w:val="0"/>
              </w:numPr>
              <w:ind w:left="284"/>
              <w:jc w:val="center"/>
              <w:rPr>
                <w:color w:val="000000" w:themeColor="text1"/>
              </w:rPr>
            </w:pPr>
            <w:r w:rsidRPr="00F263CF">
              <w:rPr>
                <w:color w:val="000000" w:themeColor="text1"/>
              </w:rPr>
              <w:t>EC/PREV</w:t>
            </w:r>
          </w:p>
        </w:tc>
      </w:tr>
      <w:tr w:rsidR="0009491D" w:rsidRPr="00F263CF" w:rsidTr="00CA5F05">
        <w:trPr>
          <w:jc w:val="center"/>
        </w:trPr>
        <w:tc>
          <w:tcPr>
            <w:tcW w:w="3002" w:type="dxa"/>
            <w:vAlign w:val="center"/>
          </w:tcPr>
          <w:p w:rsidR="00F96C4D" w:rsidRPr="00F263CF" w:rsidRDefault="006C3823" w:rsidP="00A05084">
            <w:pPr>
              <w:pStyle w:val="Ttulo11"/>
              <w:numPr>
                <w:ilvl w:val="0"/>
                <w:numId w:val="0"/>
              </w:numPr>
              <w:ind w:left="284"/>
              <w:jc w:val="center"/>
              <w:rPr>
                <w:color w:val="000000" w:themeColor="text1"/>
              </w:rPr>
            </w:pPr>
            <w:r w:rsidRPr="00F263CF">
              <w:rPr>
                <w:color w:val="000000" w:themeColor="text1"/>
              </w:rPr>
              <w:t>Paulo Ricardo Silvestrin</w:t>
            </w:r>
          </w:p>
        </w:tc>
        <w:tc>
          <w:tcPr>
            <w:tcW w:w="2268" w:type="dxa"/>
            <w:vAlign w:val="center"/>
          </w:tcPr>
          <w:p w:rsidR="00F96C4D" w:rsidRPr="00F263CF" w:rsidRDefault="006C3823" w:rsidP="00A05084">
            <w:pPr>
              <w:pStyle w:val="Ttulo11"/>
              <w:numPr>
                <w:ilvl w:val="0"/>
                <w:numId w:val="0"/>
              </w:numPr>
              <w:ind w:left="284"/>
              <w:jc w:val="center"/>
              <w:rPr>
                <w:color w:val="000000" w:themeColor="text1"/>
              </w:rPr>
            </w:pPr>
            <w:r w:rsidRPr="00F263CF">
              <w:rPr>
                <w:color w:val="000000" w:themeColor="text1"/>
              </w:rPr>
              <w:t>495499</w:t>
            </w:r>
          </w:p>
        </w:tc>
        <w:tc>
          <w:tcPr>
            <w:tcW w:w="4096" w:type="dxa"/>
            <w:vAlign w:val="center"/>
          </w:tcPr>
          <w:p w:rsidR="00F96C4D" w:rsidRPr="00F263CF" w:rsidRDefault="00DB5648" w:rsidP="00A05084">
            <w:pPr>
              <w:pStyle w:val="Ttulo11"/>
              <w:numPr>
                <w:ilvl w:val="0"/>
                <w:numId w:val="0"/>
              </w:numPr>
              <w:ind w:left="284"/>
              <w:jc w:val="center"/>
              <w:rPr>
                <w:color w:val="000000" w:themeColor="text1"/>
              </w:rPr>
            </w:pPr>
            <w:r w:rsidRPr="00F263CF">
              <w:rPr>
                <w:color w:val="000000" w:themeColor="text1"/>
              </w:rPr>
              <w:t>EC/PREV</w:t>
            </w:r>
          </w:p>
        </w:tc>
      </w:tr>
    </w:tbl>
    <w:p w:rsidR="00445653" w:rsidRDefault="00445653" w:rsidP="00A05084">
      <w:pPr>
        <w:pStyle w:val="Ttulo11"/>
        <w:numPr>
          <w:ilvl w:val="0"/>
          <w:numId w:val="0"/>
        </w:numPr>
        <w:ind w:left="284"/>
        <w:rPr>
          <w:color w:val="000000" w:themeColor="text1"/>
        </w:rPr>
      </w:pPr>
    </w:p>
    <w:p w:rsidR="00F96C4D" w:rsidRDefault="00F96C4D" w:rsidP="00A05084">
      <w:pPr>
        <w:pStyle w:val="Ttulo11"/>
        <w:numPr>
          <w:ilvl w:val="0"/>
          <w:numId w:val="0"/>
        </w:numPr>
        <w:ind w:left="284"/>
        <w:rPr>
          <w:color w:val="000000" w:themeColor="text1"/>
        </w:rPr>
      </w:pPr>
      <w:r w:rsidRPr="00F263CF">
        <w:rPr>
          <w:color w:val="000000" w:themeColor="text1"/>
        </w:rPr>
        <w:t>(*) EC-PREV = elemento credenciado prevenção. ASV – Agente de Segurança de Voo.</w:t>
      </w:r>
    </w:p>
    <w:p w:rsidR="00CE08A0" w:rsidRDefault="00CE08A0" w:rsidP="00A05084">
      <w:pPr>
        <w:pStyle w:val="Ttulo11"/>
        <w:numPr>
          <w:ilvl w:val="0"/>
          <w:numId w:val="0"/>
        </w:numPr>
        <w:ind w:left="284"/>
        <w:rPr>
          <w:color w:val="000000" w:themeColor="text1"/>
        </w:rPr>
      </w:pPr>
    </w:p>
    <w:p w:rsidR="00CE08A0" w:rsidRDefault="00CE08A0">
      <w:pPr>
        <w:spacing w:after="200" w:line="276" w:lineRule="auto"/>
        <w:ind w:left="0"/>
        <w:jc w:val="left"/>
        <w:rPr>
          <w:color w:val="000000" w:themeColor="text1"/>
        </w:rPr>
      </w:pPr>
      <w:r>
        <w:rPr>
          <w:color w:val="000000" w:themeColor="text1"/>
        </w:rPr>
        <w:br w:type="page"/>
      </w:r>
    </w:p>
    <w:p w:rsidR="00217600" w:rsidRDefault="00217600" w:rsidP="00F263CF">
      <w:pPr>
        <w:numPr>
          <w:ilvl w:val="2"/>
          <w:numId w:val="20"/>
        </w:numPr>
        <w:spacing w:after="120"/>
        <w:ind w:left="284" w:firstLine="0"/>
        <w:rPr>
          <w:color w:val="000000" w:themeColor="text1"/>
        </w:rPr>
      </w:pPr>
      <w:r w:rsidRPr="00F263CF">
        <w:rPr>
          <w:color w:val="000000" w:themeColor="text1"/>
        </w:rPr>
        <w:lastRenderedPageBreak/>
        <w:t>Considerando as informações descritas nos itens anteriores desse TR, tem-se o</w:t>
      </w:r>
      <w:r w:rsidR="0077602B">
        <w:rPr>
          <w:color w:val="000000" w:themeColor="text1"/>
        </w:rPr>
        <w:t xml:space="preserve"> seguinte</w:t>
      </w:r>
      <w:r w:rsidRPr="00F263CF">
        <w:rPr>
          <w:color w:val="000000" w:themeColor="text1"/>
        </w:rPr>
        <w:t xml:space="preserve"> valor estimado</w:t>
      </w:r>
      <w:r w:rsidR="002D2048" w:rsidRPr="00F263CF">
        <w:rPr>
          <w:color w:val="000000" w:themeColor="text1"/>
        </w:rPr>
        <w:t xml:space="preserve"> para</w:t>
      </w:r>
      <w:r w:rsidRPr="00F263CF">
        <w:rPr>
          <w:color w:val="000000" w:themeColor="text1"/>
        </w:rPr>
        <w:t xml:space="preserve"> coberturas do seguro RETA nas classes 1, 2, 3 e 4:</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2693"/>
        <w:gridCol w:w="3544"/>
      </w:tblGrid>
      <w:tr w:rsidR="00F541DE" w:rsidTr="008230F0">
        <w:trPr>
          <w:trHeight w:hRule="exact" w:val="387"/>
          <w:jc w:val="center"/>
        </w:trPr>
        <w:tc>
          <w:tcPr>
            <w:tcW w:w="8926" w:type="dxa"/>
            <w:gridSpan w:val="3"/>
            <w:tcBorders>
              <w:top w:val="single" w:sz="4" w:space="0" w:color="auto"/>
              <w:left w:val="single" w:sz="4" w:space="0" w:color="auto"/>
              <w:bottom w:val="single" w:sz="4" w:space="0" w:color="auto"/>
              <w:right w:val="single" w:sz="4" w:space="0" w:color="auto"/>
            </w:tcBorders>
            <w:vAlign w:val="center"/>
          </w:tcPr>
          <w:p w:rsidR="00F541DE" w:rsidRDefault="00F541DE" w:rsidP="001E4C5B">
            <w:pPr>
              <w:pStyle w:val="Ttulo21"/>
              <w:numPr>
                <w:ilvl w:val="0"/>
                <w:numId w:val="0"/>
              </w:numPr>
              <w:spacing w:after="120" w:line="276" w:lineRule="auto"/>
              <w:jc w:val="center"/>
              <w:rPr>
                <w:b/>
                <w:bCs/>
                <w:iCs/>
                <w:sz w:val="22"/>
                <w:szCs w:val="22"/>
                <w:lang w:eastAsia="en-US"/>
              </w:rPr>
            </w:pPr>
            <w:r>
              <w:rPr>
                <w:b/>
                <w:bCs/>
                <w:iCs/>
                <w:sz w:val="22"/>
                <w:szCs w:val="22"/>
                <w:lang w:eastAsia="en-US"/>
              </w:rPr>
              <w:t>DADOS DAS AERONAVES E IMPORTÂNCIAS SEGURADAS</w:t>
            </w:r>
          </w:p>
        </w:tc>
      </w:tr>
      <w:tr w:rsidR="008303DA" w:rsidRPr="00AC595C" w:rsidTr="008303DA">
        <w:trPr>
          <w:trHeight w:hRule="exact" w:val="391"/>
          <w:jc w:val="center"/>
        </w:trPr>
        <w:tc>
          <w:tcPr>
            <w:tcW w:w="2689" w:type="dxa"/>
            <w:tcBorders>
              <w:top w:val="single" w:sz="4" w:space="0" w:color="auto"/>
              <w:left w:val="single" w:sz="4" w:space="0" w:color="auto"/>
              <w:bottom w:val="single" w:sz="4" w:space="0" w:color="auto"/>
              <w:right w:val="single" w:sz="4" w:space="0" w:color="auto"/>
            </w:tcBorders>
            <w:vAlign w:val="center"/>
          </w:tcPr>
          <w:p w:rsidR="00F541DE" w:rsidRPr="00D160B6" w:rsidRDefault="00F541DE" w:rsidP="001E4C5B">
            <w:pPr>
              <w:pStyle w:val="Ttulo21"/>
              <w:numPr>
                <w:ilvl w:val="0"/>
                <w:numId w:val="0"/>
              </w:numPr>
              <w:spacing w:after="120" w:line="276" w:lineRule="auto"/>
              <w:jc w:val="center"/>
              <w:rPr>
                <w:b/>
                <w:bCs/>
                <w:iCs/>
                <w:sz w:val="22"/>
                <w:szCs w:val="22"/>
                <w:lang w:val="en-US" w:eastAsia="en-US"/>
              </w:rPr>
            </w:pPr>
            <w:r w:rsidRPr="00D160B6">
              <w:rPr>
                <w:b/>
                <w:bCs/>
                <w:iCs/>
                <w:sz w:val="22"/>
                <w:szCs w:val="22"/>
                <w:lang w:val="en-US" w:eastAsia="en-US"/>
              </w:rPr>
              <w:t xml:space="preserve">Aeronave  </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F541DE" w:rsidRPr="00D160B6" w:rsidRDefault="00F541DE" w:rsidP="001E4C5B">
            <w:pPr>
              <w:pStyle w:val="Ttulo21"/>
              <w:numPr>
                <w:ilvl w:val="0"/>
                <w:numId w:val="0"/>
              </w:numPr>
              <w:spacing w:after="120" w:line="276" w:lineRule="auto"/>
              <w:rPr>
                <w:bCs/>
                <w:iCs/>
                <w:sz w:val="22"/>
                <w:szCs w:val="22"/>
                <w:lang w:val="en-US" w:eastAsia="en-US"/>
              </w:rPr>
            </w:pPr>
            <w:r w:rsidRPr="00D160B6">
              <w:rPr>
                <w:bCs/>
                <w:iCs/>
                <w:sz w:val="22"/>
                <w:szCs w:val="22"/>
                <w:lang w:val="en-US" w:eastAsia="en-US"/>
              </w:rPr>
              <w:t>King Air Modelo B300 Beech Aircraft – Ano 2012 – PMD 7.484 kg</w:t>
            </w:r>
          </w:p>
        </w:tc>
      </w:tr>
      <w:tr w:rsidR="00F541DE" w:rsidTr="008303DA">
        <w:trPr>
          <w:trHeight w:hRule="exact" w:val="572"/>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F541DE" w:rsidRDefault="00F541DE"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Capacidade de passageiros/tripulantes</w:t>
            </w:r>
          </w:p>
        </w:tc>
        <w:tc>
          <w:tcPr>
            <w:tcW w:w="6237" w:type="dxa"/>
            <w:gridSpan w:val="2"/>
            <w:tcBorders>
              <w:top w:val="single" w:sz="4" w:space="0" w:color="auto"/>
              <w:left w:val="single" w:sz="4" w:space="0" w:color="auto"/>
              <w:right w:val="single" w:sz="4" w:space="0" w:color="auto"/>
            </w:tcBorders>
            <w:vAlign w:val="center"/>
            <w:hideMark/>
          </w:tcPr>
          <w:p w:rsidR="00F541DE" w:rsidRPr="00D160B6" w:rsidRDefault="00F541DE" w:rsidP="001E4C5B">
            <w:pPr>
              <w:pStyle w:val="Ttulo21"/>
              <w:numPr>
                <w:ilvl w:val="0"/>
                <w:numId w:val="0"/>
              </w:numPr>
              <w:spacing w:after="120" w:line="276" w:lineRule="auto"/>
              <w:jc w:val="both"/>
              <w:rPr>
                <w:bCs/>
                <w:iCs/>
                <w:sz w:val="22"/>
                <w:szCs w:val="22"/>
                <w:lang w:eastAsia="en-US"/>
              </w:rPr>
            </w:pPr>
            <w:r w:rsidRPr="00D160B6">
              <w:rPr>
                <w:bCs/>
                <w:iCs/>
                <w:sz w:val="22"/>
                <w:szCs w:val="22"/>
                <w:lang w:eastAsia="en-US"/>
              </w:rPr>
              <w:t>07+ 02 – 09 (nove)</w:t>
            </w:r>
          </w:p>
          <w:p w:rsidR="00F541DE" w:rsidRPr="00D160B6" w:rsidRDefault="00F541DE" w:rsidP="001E4C5B">
            <w:pPr>
              <w:autoSpaceDE w:val="0"/>
              <w:autoSpaceDN w:val="0"/>
              <w:adjustRightInd w:val="0"/>
              <w:spacing w:after="0" w:line="276" w:lineRule="auto"/>
              <w:ind w:left="0" w:right="-1"/>
              <w:jc w:val="center"/>
              <w:rPr>
                <w:bCs/>
                <w:iCs/>
                <w:sz w:val="22"/>
                <w:szCs w:val="22"/>
                <w:lang w:eastAsia="en-US"/>
              </w:rPr>
            </w:pPr>
          </w:p>
        </w:tc>
      </w:tr>
      <w:tr w:rsidR="00F541DE" w:rsidTr="008303DA">
        <w:trPr>
          <w:trHeight w:hRule="exact" w:val="379"/>
          <w:jc w:val="center"/>
        </w:trPr>
        <w:tc>
          <w:tcPr>
            <w:tcW w:w="2689" w:type="dxa"/>
            <w:tcBorders>
              <w:top w:val="single" w:sz="4" w:space="0" w:color="auto"/>
              <w:left w:val="single" w:sz="4" w:space="0" w:color="auto"/>
              <w:bottom w:val="single" w:sz="4" w:space="0" w:color="auto"/>
              <w:right w:val="single" w:sz="4" w:space="0" w:color="auto"/>
            </w:tcBorders>
            <w:vAlign w:val="center"/>
          </w:tcPr>
          <w:p w:rsidR="00F541DE" w:rsidRDefault="00F541DE"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Perímetro de Cobertura</w:t>
            </w:r>
          </w:p>
        </w:tc>
        <w:tc>
          <w:tcPr>
            <w:tcW w:w="6237" w:type="dxa"/>
            <w:gridSpan w:val="2"/>
            <w:tcBorders>
              <w:left w:val="single" w:sz="4" w:space="0" w:color="auto"/>
              <w:right w:val="single" w:sz="4" w:space="0" w:color="auto"/>
            </w:tcBorders>
            <w:vAlign w:val="center"/>
          </w:tcPr>
          <w:p w:rsidR="00F541DE" w:rsidRPr="00D160B6" w:rsidRDefault="00F541DE" w:rsidP="001E4C5B">
            <w:pPr>
              <w:pStyle w:val="Ttulo21"/>
              <w:numPr>
                <w:ilvl w:val="0"/>
                <w:numId w:val="0"/>
              </w:numPr>
              <w:spacing w:after="120" w:line="276" w:lineRule="auto"/>
              <w:jc w:val="both"/>
              <w:rPr>
                <w:bCs/>
                <w:iCs/>
                <w:sz w:val="22"/>
                <w:szCs w:val="22"/>
                <w:lang w:eastAsia="en-US"/>
              </w:rPr>
            </w:pPr>
            <w:r w:rsidRPr="00D160B6">
              <w:rPr>
                <w:bCs/>
                <w:iCs/>
                <w:sz w:val="22"/>
                <w:szCs w:val="22"/>
                <w:lang w:eastAsia="en-US"/>
              </w:rPr>
              <w:t>Três Américas (do Norte, Central e do Sul)</w:t>
            </w:r>
          </w:p>
          <w:p w:rsidR="00F541DE" w:rsidRPr="00D160B6" w:rsidRDefault="00F541DE" w:rsidP="001E4C5B">
            <w:pPr>
              <w:autoSpaceDE w:val="0"/>
              <w:autoSpaceDN w:val="0"/>
              <w:adjustRightInd w:val="0"/>
              <w:spacing w:after="0" w:line="276" w:lineRule="auto"/>
              <w:ind w:left="0" w:right="-1"/>
              <w:jc w:val="center"/>
              <w:rPr>
                <w:bCs/>
                <w:iCs/>
                <w:sz w:val="22"/>
                <w:szCs w:val="22"/>
                <w:lang w:eastAsia="en-US"/>
              </w:rPr>
            </w:pPr>
          </w:p>
        </w:tc>
      </w:tr>
      <w:tr w:rsidR="00F541DE" w:rsidTr="008303DA">
        <w:trPr>
          <w:trHeight w:hRule="exact" w:val="311"/>
          <w:jc w:val="center"/>
        </w:trPr>
        <w:tc>
          <w:tcPr>
            <w:tcW w:w="2689" w:type="dxa"/>
            <w:tcBorders>
              <w:top w:val="single" w:sz="4" w:space="0" w:color="auto"/>
              <w:left w:val="single" w:sz="4" w:space="0" w:color="auto"/>
              <w:bottom w:val="single" w:sz="4" w:space="0" w:color="auto"/>
              <w:right w:val="single" w:sz="4" w:space="0" w:color="auto"/>
            </w:tcBorders>
            <w:vAlign w:val="center"/>
          </w:tcPr>
          <w:p w:rsidR="00F541DE" w:rsidRDefault="00F541DE"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Utilização</w:t>
            </w:r>
          </w:p>
        </w:tc>
        <w:tc>
          <w:tcPr>
            <w:tcW w:w="6237" w:type="dxa"/>
            <w:gridSpan w:val="2"/>
            <w:tcBorders>
              <w:left w:val="single" w:sz="4" w:space="0" w:color="auto"/>
              <w:right w:val="single" w:sz="4" w:space="0" w:color="auto"/>
            </w:tcBorders>
            <w:vAlign w:val="center"/>
          </w:tcPr>
          <w:p w:rsidR="00F541DE" w:rsidRPr="00D160B6" w:rsidRDefault="00F541DE" w:rsidP="001E4C5B">
            <w:pPr>
              <w:pStyle w:val="Ttulo21"/>
              <w:numPr>
                <w:ilvl w:val="0"/>
                <w:numId w:val="0"/>
              </w:numPr>
              <w:spacing w:after="120" w:line="276" w:lineRule="auto"/>
              <w:jc w:val="both"/>
              <w:rPr>
                <w:bCs/>
                <w:iCs/>
                <w:sz w:val="22"/>
                <w:szCs w:val="22"/>
                <w:lang w:eastAsia="en-US"/>
              </w:rPr>
            </w:pPr>
            <w:r w:rsidRPr="00D160B6">
              <w:rPr>
                <w:bCs/>
                <w:iCs/>
                <w:sz w:val="22"/>
                <w:szCs w:val="22"/>
                <w:lang w:eastAsia="en-US"/>
              </w:rPr>
              <w:t>Missão aero policial e defesa civil</w:t>
            </w:r>
          </w:p>
          <w:p w:rsidR="00F541DE" w:rsidRPr="00D160B6" w:rsidRDefault="00F541DE" w:rsidP="001E4C5B">
            <w:pPr>
              <w:autoSpaceDE w:val="0"/>
              <w:autoSpaceDN w:val="0"/>
              <w:adjustRightInd w:val="0"/>
              <w:spacing w:after="0" w:line="276" w:lineRule="auto"/>
              <w:ind w:left="0" w:right="-1"/>
              <w:jc w:val="center"/>
              <w:rPr>
                <w:bCs/>
                <w:iCs/>
                <w:sz w:val="22"/>
                <w:szCs w:val="22"/>
                <w:lang w:eastAsia="en-US"/>
              </w:rPr>
            </w:pPr>
          </w:p>
        </w:tc>
      </w:tr>
      <w:tr w:rsidR="00F541DE" w:rsidTr="008303DA">
        <w:trPr>
          <w:trHeight w:hRule="exact" w:val="282"/>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F541DE" w:rsidRDefault="00F541DE"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Cobertura</w:t>
            </w:r>
          </w:p>
        </w:tc>
        <w:tc>
          <w:tcPr>
            <w:tcW w:w="6237" w:type="dxa"/>
            <w:gridSpan w:val="2"/>
            <w:tcBorders>
              <w:left w:val="single" w:sz="4" w:space="0" w:color="auto"/>
              <w:bottom w:val="single" w:sz="4" w:space="0" w:color="auto"/>
              <w:right w:val="single" w:sz="4" w:space="0" w:color="auto"/>
            </w:tcBorders>
            <w:vAlign w:val="center"/>
            <w:hideMark/>
          </w:tcPr>
          <w:p w:rsidR="00F541DE" w:rsidRPr="00D160B6" w:rsidRDefault="00F541DE" w:rsidP="001E4C5B">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RETA</w:t>
            </w:r>
          </w:p>
        </w:tc>
      </w:tr>
      <w:tr w:rsidR="00F541DE" w:rsidTr="008303DA">
        <w:trPr>
          <w:trHeight w:hRule="exact" w:val="938"/>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F541DE" w:rsidRDefault="00F541DE"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Classes 1 e 2- Passageiros e Tripulantes</w:t>
            </w:r>
          </w:p>
        </w:tc>
        <w:tc>
          <w:tcPr>
            <w:tcW w:w="2693" w:type="dxa"/>
            <w:tcBorders>
              <w:top w:val="single" w:sz="4" w:space="0" w:color="auto"/>
              <w:left w:val="single" w:sz="4" w:space="0" w:color="auto"/>
              <w:bottom w:val="single" w:sz="4" w:space="0" w:color="auto"/>
              <w:right w:val="single" w:sz="4" w:space="0" w:color="auto"/>
            </w:tcBorders>
            <w:vAlign w:val="center"/>
          </w:tcPr>
          <w:p w:rsidR="00F541DE" w:rsidRPr="00D160B6" w:rsidRDefault="00F541DE" w:rsidP="001E4C5B">
            <w:pPr>
              <w:autoSpaceDE w:val="0"/>
              <w:autoSpaceDN w:val="0"/>
              <w:adjustRightInd w:val="0"/>
              <w:spacing w:after="0" w:line="276" w:lineRule="auto"/>
              <w:ind w:left="0" w:right="-1"/>
              <w:jc w:val="center"/>
              <w:rPr>
                <w:b/>
                <w:bCs/>
                <w:iCs/>
                <w:sz w:val="22"/>
                <w:szCs w:val="22"/>
                <w:lang w:eastAsia="en-US"/>
              </w:rPr>
            </w:pPr>
            <w:r w:rsidRPr="00D160B6">
              <w:rPr>
                <w:b/>
                <w:bCs/>
                <w:iCs/>
                <w:sz w:val="22"/>
                <w:szCs w:val="22"/>
                <w:lang w:eastAsia="en-US"/>
              </w:rPr>
              <w:t>09 (nove) X 3500 OTN corrigida pela Resolução Nº 37 (ANAC)</w:t>
            </w:r>
            <w:r w:rsidRPr="00D160B6">
              <w:rPr>
                <w:rStyle w:val="Refdenotaderodap"/>
                <w:b/>
                <w:bCs/>
                <w:iCs/>
                <w:sz w:val="22"/>
                <w:szCs w:val="22"/>
                <w:lang w:eastAsia="en-US"/>
              </w:rPr>
              <w:footnoteReference w:id="20"/>
            </w:r>
          </w:p>
          <w:p w:rsidR="00F541DE" w:rsidRPr="00D160B6" w:rsidRDefault="00F541DE" w:rsidP="001E4C5B">
            <w:pPr>
              <w:autoSpaceDE w:val="0"/>
              <w:autoSpaceDN w:val="0"/>
              <w:adjustRightInd w:val="0"/>
              <w:spacing w:after="0" w:line="276" w:lineRule="auto"/>
              <w:ind w:left="0" w:right="-1"/>
              <w:jc w:val="center"/>
              <w:rPr>
                <w:b/>
                <w:bCs/>
                <w:iCs/>
                <w:sz w:val="22"/>
                <w:szCs w:val="22"/>
                <w:lang w:eastAsia="en-US"/>
              </w:rPr>
            </w:pPr>
          </w:p>
          <w:p w:rsidR="00F541DE" w:rsidRPr="00D160B6" w:rsidRDefault="00F541DE" w:rsidP="001E4C5B">
            <w:pPr>
              <w:autoSpaceDE w:val="0"/>
              <w:autoSpaceDN w:val="0"/>
              <w:adjustRightInd w:val="0"/>
              <w:spacing w:after="0" w:line="276" w:lineRule="auto"/>
              <w:ind w:left="0" w:right="-1"/>
              <w:jc w:val="center"/>
              <w:rPr>
                <w:b/>
                <w:bCs/>
                <w:iCs/>
                <w:sz w:val="22"/>
                <w:szCs w:val="22"/>
                <w:lang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F541DE" w:rsidRPr="00D160B6" w:rsidRDefault="00F541DE" w:rsidP="00187B76">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 xml:space="preserve">R$ </w:t>
            </w:r>
            <w:r w:rsidR="0029069D">
              <w:rPr>
                <w:bCs/>
                <w:iCs/>
                <w:sz w:val="22"/>
                <w:szCs w:val="22"/>
                <w:lang w:eastAsia="en-US"/>
              </w:rPr>
              <w:t xml:space="preserve">61.996,95 </w:t>
            </w:r>
            <w:r w:rsidRPr="00D160B6">
              <w:rPr>
                <w:bCs/>
                <w:iCs/>
                <w:sz w:val="22"/>
                <w:szCs w:val="22"/>
                <w:lang w:eastAsia="en-US"/>
              </w:rPr>
              <w:t>por assento</w:t>
            </w:r>
            <w:r w:rsidR="00187B76">
              <w:rPr>
                <w:bCs/>
                <w:iCs/>
                <w:sz w:val="22"/>
                <w:szCs w:val="22"/>
                <w:lang w:eastAsia="en-US"/>
              </w:rPr>
              <w:t>.</w:t>
            </w:r>
          </w:p>
        </w:tc>
      </w:tr>
      <w:tr w:rsidR="00F541DE" w:rsidTr="008303DA">
        <w:trPr>
          <w:trHeight w:hRule="exact" w:val="631"/>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F541DE" w:rsidRDefault="00F541DE"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Classes 3 e 4- Pessoas e bens no solo</w:t>
            </w:r>
          </w:p>
        </w:tc>
        <w:tc>
          <w:tcPr>
            <w:tcW w:w="2693" w:type="dxa"/>
            <w:tcBorders>
              <w:top w:val="single" w:sz="4" w:space="0" w:color="auto"/>
              <w:left w:val="single" w:sz="4" w:space="0" w:color="auto"/>
              <w:bottom w:val="single" w:sz="4" w:space="0" w:color="auto"/>
              <w:right w:val="single" w:sz="4" w:space="0" w:color="auto"/>
            </w:tcBorders>
            <w:vAlign w:val="center"/>
            <w:hideMark/>
          </w:tcPr>
          <w:p w:rsidR="00F541DE" w:rsidRPr="00D160B6" w:rsidRDefault="00F541DE" w:rsidP="001E4C5B">
            <w:pPr>
              <w:autoSpaceDE w:val="0"/>
              <w:autoSpaceDN w:val="0"/>
              <w:adjustRightInd w:val="0"/>
              <w:spacing w:after="0" w:line="276" w:lineRule="auto"/>
              <w:ind w:left="0" w:right="-1"/>
              <w:jc w:val="center"/>
              <w:rPr>
                <w:b/>
                <w:bCs/>
                <w:iCs/>
                <w:sz w:val="22"/>
                <w:szCs w:val="22"/>
                <w:lang w:eastAsia="en-US"/>
              </w:rPr>
            </w:pPr>
            <w:r w:rsidRPr="00D160B6">
              <w:rPr>
                <w:b/>
                <w:bCs/>
                <w:iCs/>
                <w:sz w:val="22"/>
                <w:szCs w:val="22"/>
                <w:lang w:eastAsia="en-US"/>
              </w:rPr>
              <w:t>(PMD 7.484 KG)</w:t>
            </w:r>
          </w:p>
        </w:tc>
        <w:tc>
          <w:tcPr>
            <w:tcW w:w="3544" w:type="dxa"/>
            <w:tcBorders>
              <w:top w:val="single" w:sz="4" w:space="0" w:color="auto"/>
              <w:left w:val="single" w:sz="4" w:space="0" w:color="auto"/>
              <w:bottom w:val="single" w:sz="4" w:space="0" w:color="auto"/>
              <w:right w:val="single" w:sz="4" w:space="0" w:color="auto"/>
            </w:tcBorders>
            <w:vAlign w:val="center"/>
            <w:hideMark/>
          </w:tcPr>
          <w:p w:rsidR="00F541DE" w:rsidRPr="00D160B6" w:rsidRDefault="00F541DE" w:rsidP="00187B76">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 xml:space="preserve">R$ </w:t>
            </w:r>
            <w:r w:rsidR="0029069D">
              <w:rPr>
                <w:bCs/>
                <w:iCs/>
                <w:sz w:val="22"/>
                <w:szCs w:val="22"/>
                <w:lang w:eastAsia="en-US"/>
              </w:rPr>
              <w:t>216.869,42</w:t>
            </w:r>
          </w:p>
        </w:tc>
      </w:tr>
      <w:tr w:rsidR="00F541DE" w:rsidTr="008303DA">
        <w:trPr>
          <w:trHeight w:val="545"/>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F541DE" w:rsidRDefault="00F541DE"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Bagagem</w:t>
            </w:r>
          </w:p>
        </w:tc>
        <w:tc>
          <w:tcPr>
            <w:tcW w:w="2693" w:type="dxa"/>
            <w:tcBorders>
              <w:top w:val="single" w:sz="4" w:space="0" w:color="auto"/>
              <w:left w:val="single" w:sz="4" w:space="0" w:color="auto"/>
              <w:bottom w:val="single" w:sz="4" w:space="0" w:color="auto"/>
              <w:right w:val="single" w:sz="4" w:space="0" w:color="auto"/>
            </w:tcBorders>
            <w:vAlign w:val="center"/>
            <w:hideMark/>
          </w:tcPr>
          <w:p w:rsidR="00F541DE" w:rsidRPr="00D160B6" w:rsidRDefault="00F541DE" w:rsidP="001E4C5B">
            <w:pPr>
              <w:autoSpaceDE w:val="0"/>
              <w:autoSpaceDN w:val="0"/>
              <w:adjustRightInd w:val="0"/>
              <w:spacing w:after="0" w:line="276" w:lineRule="auto"/>
              <w:ind w:left="0" w:right="-1"/>
              <w:jc w:val="center"/>
              <w:rPr>
                <w:b/>
                <w:bCs/>
                <w:iCs/>
                <w:sz w:val="22"/>
                <w:szCs w:val="22"/>
                <w:lang w:eastAsia="en-US"/>
              </w:rPr>
            </w:pPr>
            <w:r w:rsidRPr="00D160B6">
              <w:rPr>
                <w:b/>
                <w:bCs/>
                <w:iCs/>
                <w:sz w:val="22"/>
                <w:szCs w:val="22"/>
                <w:lang w:eastAsia="en-US"/>
              </w:rPr>
              <w:t>07 (Passageiros) +</w:t>
            </w:r>
          </w:p>
          <w:p w:rsidR="00F541DE" w:rsidRPr="00D160B6" w:rsidRDefault="00F541DE" w:rsidP="001E4C5B">
            <w:pPr>
              <w:autoSpaceDE w:val="0"/>
              <w:autoSpaceDN w:val="0"/>
              <w:adjustRightInd w:val="0"/>
              <w:spacing w:after="0" w:line="276" w:lineRule="auto"/>
              <w:ind w:left="0" w:right="-1"/>
              <w:jc w:val="center"/>
              <w:rPr>
                <w:b/>
                <w:bCs/>
                <w:iCs/>
                <w:sz w:val="22"/>
                <w:szCs w:val="22"/>
                <w:lang w:eastAsia="en-US"/>
              </w:rPr>
            </w:pPr>
            <w:r w:rsidRPr="00D160B6">
              <w:rPr>
                <w:b/>
                <w:bCs/>
                <w:iCs/>
                <w:sz w:val="22"/>
                <w:szCs w:val="22"/>
                <w:lang w:eastAsia="en-US"/>
              </w:rPr>
              <w:t>02 (Tripulantes)</w:t>
            </w:r>
          </w:p>
        </w:tc>
        <w:tc>
          <w:tcPr>
            <w:tcW w:w="3544" w:type="dxa"/>
            <w:tcBorders>
              <w:top w:val="single" w:sz="4" w:space="0" w:color="auto"/>
              <w:left w:val="single" w:sz="4" w:space="0" w:color="auto"/>
              <w:bottom w:val="single" w:sz="4" w:space="0" w:color="auto"/>
              <w:right w:val="single" w:sz="4" w:space="0" w:color="auto"/>
            </w:tcBorders>
            <w:vAlign w:val="center"/>
            <w:hideMark/>
          </w:tcPr>
          <w:p w:rsidR="00F541DE" w:rsidRPr="00D160B6" w:rsidRDefault="00F541DE" w:rsidP="00187B76">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 xml:space="preserve">R$ </w:t>
            </w:r>
            <w:r w:rsidR="0029069D">
              <w:rPr>
                <w:bCs/>
                <w:iCs/>
                <w:sz w:val="22"/>
                <w:szCs w:val="22"/>
                <w:lang w:eastAsia="en-US"/>
              </w:rPr>
              <w:t>2.656,98</w:t>
            </w:r>
          </w:p>
        </w:tc>
      </w:tr>
      <w:tr w:rsidR="00F541DE" w:rsidTr="008303DA">
        <w:trPr>
          <w:trHeight w:val="396"/>
          <w:jc w:val="center"/>
        </w:trPr>
        <w:tc>
          <w:tcPr>
            <w:tcW w:w="8926" w:type="dxa"/>
            <w:gridSpan w:val="3"/>
            <w:tcBorders>
              <w:top w:val="single" w:sz="4" w:space="0" w:color="auto"/>
              <w:left w:val="single" w:sz="4" w:space="0" w:color="auto"/>
              <w:bottom w:val="single" w:sz="4" w:space="0" w:color="auto"/>
              <w:right w:val="single" w:sz="4" w:space="0" w:color="auto"/>
            </w:tcBorders>
            <w:vAlign w:val="center"/>
          </w:tcPr>
          <w:p w:rsidR="00F541DE" w:rsidRDefault="00F541DE"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Custo do Seguro</w:t>
            </w:r>
          </w:p>
        </w:tc>
      </w:tr>
      <w:tr w:rsidR="00F541DE" w:rsidTr="008303DA">
        <w:trPr>
          <w:trHeight w:hRule="exact" w:val="333"/>
          <w:jc w:val="center"/>
        </w:trPr>
        <w:tc>
          <w:tcPr>
            <w:tcW w:w="5382" w:type="dxa"/>
            <w:gridSpan w:val="2"/>
            <w:tcBorders>
              <w:top w:val="single" w:sz="4" w:space="0" w:color="auto"/>
              <w:left w:val="single" w:sz="4" w:space="0" w:color="auto"/>
              <w:bottom w:val="single" w:sz="4" w:space="0" w:color="auto"/>
              <w:right w:val="single" w:sz="4" w:space="0" w:color="auto"/>
            </w:tcBorders>
            <w:vAlign w:val="center"/>
          </w:tcPr>
          <w:p w:rsidR="00F541DE" w:rsidRPr="00D160B6" w:rsidRDefault="00F541DE" w:rsidP="001E4C5B">
            <w:pPr>
              <w:autoSpaceDE w:val="0"/>
              <w:autoSpaceDN w:val="0"/>
              <w:adjustRightInd w:val="0"/>
              <w:spacing w:after="0" w:line="276" w:lineRule="auto"/>
              <w:ind w:left="0" w:right="-1"/>
              <w:jc w:val="center"/>
              <w:rPr>
                <w:bCs/>
                <w:iCs/>
                <w:sz w:val="22"/>
                <w:szCs w:val="22"/>
                <w:lang w:eastAsia="en-US"/>
              </w:rPr>
            </w:pPr>
            <w:r w:rsidRPr="00D160B6">
              <w:rPr>
                <w:bCs/>
                <w:iCs/>
                <w:sz w:val="22"/>
                <w:szCs w:val="22"/>
                <w:lang w:eastAsia="en-US"/>
              </w:rPr>
              <w:t>Classes 1 e 2</w:t>
            </w:r>
          </w:p>
        </w:tc>
        <w:tc>
          <w:tcPr>
            <w:tcW w:w="3544" w:type="dxa"/>
            <w:tcBorders>
              <w:top w:val="single" w:sz="4" w:space="0" w:color="auto"/>
              <w:left w:val="single" w:sz="4" w:space="0" w:color="auto"/>
              <w:bottom w:val="single" w:sz="4" w:space="0" w:color="auto"/>
              <w:right w:val="single" w:sz="4" w:space="0" w:color="auto"/>
            </w:tcBorders>
            <w:vAlign w:val="center"/>
          </w:tcPr>
          <w:p w:rsidR="00F541DE" w:rsidRPr="00D160B6" w:rsidRDefault="00F541DE" w:rsidP="00187B76">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 xml:space="preserve">R$ </w:t>
            </w:r>
            <w:r w:rsidR="0029069D">
              <w:rPr>
                <w:bCs/>
                <w:iCs/>
                <w:sz w:val="22"/>
                <w:szCs w:val="22"/>
                <w:lang w:eastAsia="en-US"/>
              </w:rPr>
              <w:t>4.652,51</w:t>
            </w:r>
          </w:p>
        </w:tc>
      </w:tr>
      <w:tr w:rsidR="00F541DE" w:rsidTr="008303DA">
        <w:trPr>
          <w:trHeight w:hRule="exact" w:val="333"/>
          <w:jc w:val="center"/>
        </w:trPr>
        <w:tc>
          <w:tcPr>
            <w:tcW w:w="5382" w:type="dxa"/>
            <w:gridSpan w:val="2"/>
            <w:tcBorders>
              <w:top w:val="single" w:sz="4" w:space="0" w:color="auto"/>
              <w:left w:val="single" w:sz="4" w:space="0" w:color="auto"/>
              <w:bottom w:val="single" w:sz="4" w:space="0" w:color="auto"/>
              <w:right w:val="single" w:sz="4" w:space="0" w:color="auto"/>
            </w:tcBorders>
            <w:vAlign w:val="center"/>
          </w:tcPr>
          <w:p w:rsidR="00F541DE" w:rsidRPr="00D160B6" w:rsidRDefault="00F541DE" w:rsidP="001E4C5B">
            <w:pPr>
              <w:autoSpaceDE w:val="0"/>
              <w:autoSpaceDN w:val="0"/>
              <w:adjustRightInd w:val="0"/>
              <w:spacing w:after="0" w:line="276" w:lineRule="auto"/>
              <w:ind w:left="0" w:right="-1"/>
              <w:jc w:val="center"/>
              <w:rPr>
                <w:bCs/>
                <w:iCs/>
                <w:sz w:val="22"/>
                <w:szCs w:val="22"/>
                <w:lang w:eastAsia="en-US"/>
              </w:rPr>
            </w:pPr>
            <w:r w:rsidRPr="00D160B6">
              <w:rPr>
                <w:bCs/>
                <w:iCs/>
                <w:sz w:val="22"/>
                <w:szCs w:val="22"/>
                <w:lang w:eastAsia="en-US"/>
              </w:rPr>
              <w:t>Classes 3 e 4</w:t>
            </w:r>
          </w:p>
        </w:tc>
        <w:tc>
          <w:tcPr>
            <w:tcW w:w="3544" w:type="dxa"/>
            <w:tcBorders>
              <w:top w:val="single" w:sz="4" w:space="0" w:color="auto"/>
              <w:left w:val="single" w:sz="4" w:space="0" w:color="auto"/>
              <w:bottom w:val="single" w:sz="4" w:space="0" w:color="auto"/>
              <w:right w:val="single" w:sz="4" w:space="0" w:color="auto"/>
            </w:tcBorders>
            <w:vAlign w:val="center"/>
          </w:tcPr>
          <w:p w:rsidR="00F541DE" w:rsidRPr="00D160B6" w:rsidRDefault="00F541DE" w:rsidP="00187B76">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 xml:space="preserve">R$ </w:t>
            </w:r>
            <w:r w:rsidR="0029069D">
              <w:rPr>
                <w:bCs/>
                <w:iCs/>
                <w:sz w:val="22"/>
                <w:szCs w:val="22"/>
                <w:lang w:eastAsia="en-US"/>
              </w:rPr>
              <w:t>189,90</w:t>
            </w:r>
          </w:p>
        </w:tc>
      </w:tr>
      <w:tr w:rsidR="00F541DE" w:rsidTr="008303DA">
        <w:trPr>
          <w:trHeight w:hRule="exact" w:val="333"/>
          <w:jc w:val="center"/>
        </w:trPr>
        <w:tc>
          <w:tcPr>
            <w:tcW w:w="5382" w:type="dxa"/>
            <w:gridSpan w:val="2"/>
            <w:tcBorders>
              <w:top w:val="single" w:sz="4" w:space="0" w:color="auto"/>
              <w:left w:val="single" w:sz="4" w:space="0" w:color="auto"/>
              <w:bottom w:val="single" w:sz="4" w:space="0" w:color="auto"/>
              <w:right w:val="single" w:sz="4" w:space="0" w:color="auto"/>
            </w:tcBorders>
            <w:vAlign w:val="center"/>
          </w:tcPr>
          <w:p w:rsidR="00F541DE" w:rsidRPr="00D160B6" w:rsidRDefault="00F541DE" w:rsidP="001E4C5B">
            <w:pPr>
              <w:autoSpaceDE w:val="0"/>
              <w:autoSpaceDN w:val="0"/>
              <w:adjustRightInd w:val="0"/>
              <w:spacing w:after="0" w:line="276" w:lineRule="auto"/>
              <w:ind w:left="0" w:right="-1"/>
              <w:jc w:val="center"/>
              <w:rPr>
                <w:bCs/>
                <w:iCs/>
                <w:sz w:val="22"/>
                <w:szCs w:val="22"/>
                <w:lang w:eastAsia="en-US"/>
              </w:rPr>
            </w:pPr>
            <w:r w:rsidRPr="00D160B6">
              <w:rPr>
                <w:bCs/>
                <w:iCs/>
                <w:sz w:val="22"/>
                <w:szCs w:val="22"/>
                <w:lang w:eastAsia="en-US"/>
              </w:rPr>
              <w:t xml:space="preserve">Bagagem </w:t>
            </w:r>
          </w:p>
        </w:tc>
        <w:tc>
          <w:tcPr>
            <w:tcW w:w="3544" w:type="dxa"/>
            <w:tcBorders>
              <w:top w:val="single" w:sz="4" w:space="0" w:color="auto"/>
              <w:left w:val="single" w:sz="4" w:space="0" w:color="auto"/>
              <w:bottom w:val="single" w:sz="4" w:space="0" w:color="auto"/>
              <w:right w:val="single" w:sz="4" w:space="0" w:color="auto"/>
            </w:tcBorders>
            <w:vAlign w:val="center"/>
          </w:tcPr>
          <w:p w:rsidR="00F541DE" w:rsidRPr="00D160B6" w:rsidRDefault="00F541DE" w:rsidP="00187B76">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 xml:space="preserve">R$ </w:t>
            </w:r>
            <w:r w:rsidR="0029069D" w:rsidRPr="0029069D">
              <w:rPr>
                <w:bCs/>
                <w:iCs/>
                <w:sz w:val="22"/>
                <w:szCs w:val="22"/>
                <w:lang w:eastAsia="en-US"/>
              </w:rPr>
              <w:t>199,39</w:t>
            </w:r>
          </w:p>
        </w:tc>
      </w:tr>
      <w:tr w:rsidR="008303DA" w:rsidTr="008303DA">
        <w:trPr>
          <w:trHeight w:hRule="exact" w:val="612"/>
          <w:jc w:val="center"/>
        </w:trPr>
        <w:tc>
          <w:tcPr>
            <w:tcW w:w="5382" w:type="dxa"/>
            <w:gridSpan w:val="2"/>
            <w:tcBorders>
              <w:top w:val="single" w:sz="4" w:space="0" w:color="auto"/>
              <w:left w:val="single" w:sz="4" w:space="0" w:color="auto"/>
              <w:bottom w:val="single" w:sz="4" w:space="0" w:color="auto"/>
              <w:right w:val="single" w:sz="4" w:space="0" w:color="auto"/>
            </w:tcBorders>
            <w:vAlign w:val="center"/>
            <w:hideMark/>
          </w:tcPr>
          <w:p w:rsidR="00F541DE" w:rsidRDefault="00F541DE"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CUSTO TOTAL DO PRÊMIO</w:t>
            </w:r>
          </w:p>
        </w:tc>
        <w:tc>
          <w:tcPr>
            <w:tcW w:w="3544" w:type="dxa"/>
            <w:tcBorders>
              <w:top w:val="single" w:sz="4" w:space="0" w:color="auto"/>
              <w:left w:val="single" w:sz="4" w:space="0" w:color="auto"/>
              <w:bottom w:val="single" w:sz="4" w:space="0" w:color="auto"/>
              <w:right w:val="single" w:sz="4" w:space="0" w:color="auto"/>
            </w:tcBorders>
            <w:vAlign w:val="center"/>
            <w:hideMark/>
          </w:tcPr>
          <w:p w:rsidR="00F541DE" w:rsidRDefault="00F541DE" w:rsidP="0029069D">
            <w:pPr>
              <w:autoSpaceDE w:val="0"/>
              <w:autoSpaceDN w:val="0"/>
              <w:adjustRightInd w:val="0"/>
              <w:spacing w:after="0" w:line="276" w:lineRule="auto"/>
              <w:ind w:left="0" w:right="-1"/>
              <w:jc w:val="left"/>
              <w:rPr>
                <w:b/>
                <w:bCs/>
                <w:iCs/>
                <w:sz w:val="22"/>
                <w:szCs w:val="22"/>
                <w:lang w:eastAsia="en-US"/>
              </w:rPr>
            </w:pPr>
            <w:r>
              <w:rPr>
                <w:b/>
                <w:bCs/>
                <w:iCs/>
                <w:sz w:val="22"/>
                <w:szCs w:val="22"/>
                <w:lang w:eastAsia="en-US"/>
              </w:rPr>
              <w:t xml:space="preserve">R$ </w:t>
            </w:r>
            <w:r w:rsidR="0029069D">
              <w:rPr>
                <w:b/>
                <w:bCs/>
                <w:iCs/>
                <w:sz w:val="22"/>
                <w:szCs w:val="22"/>
                <w:lang w:eastAsia="en-US"/>
              </w:rPr>
              <w:t>5.041,80 (cinco mil, quarenta e um reais e oitenta centavos).</w:t>
            </w:r>
          </w:p>
        </w:tc>
      </w:tr>
    </w:tbl>
    <w:p w:rsidR="00F96C4D" w:rsidRPr="0064673C" w:rsidRDefault="007C74A8" w:rsidP="00CE08A0">
      <w:pPr>
        <w:numPr>
          <w:ilvl w:val="1"/>
          <w:numId w:val="20"/>
        </w:numPr>
        <w:spacing w:after="120" w:line="360" w:lineRule="auto"/>
        <w:ind w:left="284" w:firstLine="0"/>
      </w:pPr>
      <w:r>
        <w:rPr>
          <w:b/>
        </w:rPr>
        <w:t xml:space="preserve"> </w:t>
      </w:r>
      <w:r w:rsidR="00F96C4D" w:rsidRPr="0064673C">
        <w:rPr>
          <w:b/>
        </w:rPr>
        <w:t>EXPERIÊNCIA DOS PILOTOS DA AERONAVE</w:t>
      </w:r>
    </w:p>
    <w:p w:rsidR="00F96C4D" w:rsidRDefault="00F96C4D" w:rsidP="0029069D">
      <w:pPr>
        <w:numPr>
          <w:ilvl w:val="2"/>
          <w:numId w:val="20"/>
        </w:numPr>
        <w:spacing w:after="0" w:line="276" w:lineRule="auto"/>
        <w:ind w:left="284" w:firstLine="0"/>
      </w:pPr>
      <w:r w:rsidRPr="0064673C">
        <w:t>A tabela abaixo contém os dados e as respectivas experiências de voo (horas de voo em números aproximados) dos policiais federais em exercício na CAOP que deverão atuar como pilotos em comando da AERONAVE:</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2537"/>
        <w:gridCol w:w="3260"/>
      </w:tblGrid>
      <w:tr w:rsidR="0009491D" w:rsidRPr="00CE276D" w:rsidTr="008230F0">
        <w:trPr>
          <w:trHeight w:val="301"/>
          <w:jc w:val="center"/>
        </w:trPr>
        <w:tc>
          <w:tcPr>
            <w:tcW w:w="3412" w:type="dxa"/>
          </w:tcPr>
          <w:p w:rsidR="00364705" w:rsidRPr="00CE276D" w:rsidRDefault="00364705" w:rsidP="008230F0">
            <w:pPr>
              <w:pStyle w:val="Ttulo11"/>
              <w:numPr>
                <w:ilvl w:val="0"/>
                <w:numId w:val="0"/>
              </w:numPr>
              <w:spacing w:after="240"/>
              <w:ind w:left="284"/>
              <w:jc w:val="center"/>
            </w:pPr>
            <w:r w:rsidRPr="00CE276D">
              <w:t>Pilotos</w:t>
            </w:r>
          </w:p>
        </w:tc>
        <w:tc>
          <w:tcPr>
            <w:tcW w:w="2537" w:type="dxa"/>
          </w:tcPr>
          <w:p w:rsidR="00364705" w:rsidRPr="00CE276D" w:rsidRDefault="00364705" w:rsidP="008230F0">
            <w:pPr>
              <w:pStyle w:val="Ttulo11"/>
              <w:numPr>
                <w:ilvl w:val="0"/>
                <w:numId w:val="0"/>
              </w:numPr>
              <w:ind w:left="284"/>
              <w:jc w:val="center"/>
            </w:pPr>
            <w:r w:rsidRPr="00CE276D">
              <w:t>Credencial</w:t>
            </w:r>
          </w:p>
        </w:tc>
        <w:tc>
          <w:tcPr>
            <w:tcW w:w="3260" w:type="dxa"/>
          </w:tcPr>
          <w:p w:rsidR="00364705" w:rsidRPr="00CE276D" w:rsidRDefault="008D4128" w:rsidP="008230F0">
            <w:pPr>
              <w:pStyle w:val="Ttulo11"/>
              <w:numPr>
                <w:ilvl w:val="0"/>
                <w:numId w:val="0"/>
              </w:numPr>
              <w:ind w:left="284"/>
              <w:jc w:val="center"/>
            </w:pPr>
            <w:r w:rsidRPr="00CE276D">
              <w:t>Horas Totais/Horas King Air A100 e B3</w:t>
            </w:r>
            <w:r w:rsidR="00991C82" w:rsidRPr="00CE276D">
              <w:t>00</w:t>
            </w:r>
          </w:p>
        </w:tc>
      </w:tr>
      <w:tr w:rsidR="0009491D" w:rsidRPr="00CE276D" w:rsidTr="008230F0">
        <w:trPr>
          <w:jc w:val="center"/>
        </w:trPr>
        <w:tc>
          <w:tcPr>
            <w:tcW w:w="3412" w:type="dxa"/>
            <w:vAlign w:val="center"/>
          </w:tcPr>
          <w:p w:rsidR="008D4128" w:rsidRPr="00CE276D" w:rsidRDefault="008D4128" w:rsidP="008230F0">
            <w:pPr>
              <w:pStyle w:val="Ttulo11"/>
              <w:numPr>
                <w:ilvl w:val="0"/>
                <w:numId w:val="0"/>
              </w:numPr>
              <w:ind w:left="284"/>
              <w:jc w:val="center"/>
            </w:pPr>
            <w:r w:rsidRPr="00CE276D">
              <w:t>Diógenes Duarte B. de Medeiros</w:t>
            </w:r>
          </w:p>
        </w:tc>
        <w:tc>
          <w:tcPr>
            <w:tcW w:w="2537" w:type="dxa"/>
            <w:vAlign w:val="center"/>
          </w:tcPr>
          <w:p w:rsidR="008D4128" w:rsidRPr="00CE276D" w:rsidRDefault="008D4128" w:rsidP="008230F0">
            <w:pPr>
              <w:pStyle w:val="Ttulo11"/>
              <w:numPr>
                <w:ilvl w:val="0"/>
                <w:numId w:val="0"/>
              </w:numPr>
              <w:ind w:left="284"/>
              <w:jc w:val="center"/>
            </w:pPr>
            <w:r w:rsidRPr="00CE276D">
              <w:t>877191</w:t>
            </w:r>
          </w:p>
        </w:tc>
        <w:tc>
          <w:tcPr>
            <w:tcW w:w="3260" w:type="dxa"/>
            <w:vAlign w:val="center"/>
          </w:tcPr>
          <w:p w:rsidR="008D4128" w:rsidRPr="00CE276D" w:rsidRDefault="008D4128" w:rsidP="008230F0">
            <w:pPr>
              <w:pStyle w:val="Ttulo11"/>
              <w:numPr>
                <w:ilvl w:val="0"/>
                <w:numId w:val="0"/>
              </w:numPr>
              <w:ind w:left="284"/>
              <w:jc w:val="center"/>
            </w:pPr>
            <w:r w:rsidRPr="00CE276D">
              <w:t>14.000h/1100h/150h</w:t>
            </w:r>
          </w:p>
        </w:tc>
      </w:tr>
      <w:tr w:rsidR="0009491D" w:rsidRPr="00CE276D" w:rsidTr="008230F0">
        <w:trPr>
          <w:jc w:val="center"/>
        </w:trPr>
        <w:tc>
          <w:tcPr>
            <w:tcW w:w="3412" w:type="dxa"/>
            <w:vAlign w:val="center"/>
          </w:tcPr>
          <w:p w:rsidR="008D4128" w:rsidRPr="00CE276D" w:rsidRDefault="008D4128" w:rsidP="008230F0">
            <w:pPr>
              <w:pStyle w:val="Ttulo11"/>
              <w:numPr>
                <w:ilvl w:val="0"/>
                <w:numId w:val="0"/>
              </w:numPr>
              <w:ind w:left="284"/>
              <w:jc w:val="center"/>
            </w:pPr>
            <w:r w:rsidRPr="00CE276D">
              <w:t>Paulo Ricardo Silvestrin</w:t>
            </w:r>
          </w:p>
        </w:tc>
        <w:tc>
          <w:tcPr>
            <w:tcW w:w="2537" w:type="dxa"/>
            <w:vAlign w:val="center"/>
          </w:tcPr>
          <w:p w:rsidR="008D4128" w:rsidRPr="00CE276D" w:rsidRDefault="008D4128" w:rsidP="008230F0">
            <w:pPr>
              <w:pStyle w:val="Ttulo11"/>
              <w:numPr>
                <w:ilvl w:val="0"/>
                <w:numId w:val="0"/>
              </w:numPr>
              <w:ind w:left="284"/>
              <w:jc w:val="center"/>
            </w:pPr>
            <w:r w:rsidRPr="00CE276D">
              <w:t>495499</w:t>
            </w:r>
          </w:p>
        </w:tc>
        <w:tc>
          <w:tcPr>
            <w:tcW w:w="3260" w:type="dxa"/>
            <w:vAlign w:val="center"/>
          </w:tcPr>
          <w:p w:rsidR="008D4128" w:rsidRPr="00CE276D" w:rsidRDefault="00DB5648" w:rsidP="008230F0">
            <w:pPr>
              <w:pStyle w:val="Ttulo11"/>
              <w:numPr>
                <w:ilvl w:val="0"/>
                <w:numId w:val="0"/>
              </w:numPr>
              <w:ind w:left="284"/>
              <w:jc w:val="center"/>
            </w:pPr>
            <w:r w:rsidRPr="00CE276D">
              <w:t>10.000h/200h/150h</w:t>
            </w:r>
          </w:p>
        </w:tc>
      </w:tr>
    </w:tbl>
    <w:p w:rsidR="00AB2A70" w:rsidRPr="00CE08A0" w:rsidRDefault="003557FC" w:rsidP="00CE08A0">
      <w:pPr>
        <w:numPr>
          <w:ilvl w:val="2"/>
          <w:numId w:val="20"/>
        </w:numPr>
        <w:spacing w:after="120" w:line="360" w:lineRule="auto"/>
        <w:ind w:left="284" w:firstLine="0"/>
        <w:rPr>
          <w:color w:val="000000" w:themeColor="text1"/>
        </w:rPr>
      </w:pPr>
      <w:r w:rsidRPr="00CE08A0">
        <w:rPr>
          <w:b/>
          <w:color w:val="000000" w:themeColor="text1"/>
        </w:rPr>
        <w:lastRenderedPageBreak/>
        <w:t>No caso de renovação do seguro aeron</w:t>
      </w:r>
      <w:r w:rsidR="00AA25D0" w:rsidRPr="00CE08A0">
        <w:rPr>
          <w:b/>
          <w:color w:val="000000" w:themeColor="text1"/>
        </w:rPr>
        <w:t>á</w:t>
      </w:r>
      <w:r w:rsidRPr="00CE08A0">
        <w:rPr>
          <w:b/>
          <w:color w:val="000000" w:themeColor="text1"/>
        </w:rPr>
        <w:t>utico, a empresa asseguradora deverá prever a eventual diminuição do prêmio a partir do segundo ano a título de bônus</w:t>
      </w:r>
      <w:r w:rsidR="00B24FB4" w:rsidRPr="00CE08A0">
        <w:rPr>
          <w:b/>
          <w:color w:val="000000" w:themeColor="text1"/>
        </w:rPr>
        <w:t>, desde que atendido os quesitos da contratada</w:t>
      </w:r>
      <w:r w:rsidR="00A234FB" w:rsidRPr="00CE08A0">
        <w:rPr>
          <w:b/>
          <w:color w:val="000000" w:themeColor="text1"/>
        </w:rPr>
        <w:t xml:space="preserve"> para o possível desconto.</w:t>
      </w:r>
    </w:p>
    <w:p w:rsidR="0069763E" w:rsidRPr="0064673C" w:rsidRDefault="0069763E" w:rsidP="00CE08A0">
      <w:pPr>
        <w:numPr>
          <w:ilvl w:val="0"/>
          <w:numId w:val="20"/>
        </w:numPr>
        <w:spacing w:before="240" w:after="240" w:line="360" w:lineRule="auto"/>
        <w:ind w:left="284" w:firstLine="0"/>
        <w:rPr>
          <w:b/>
          <w:highlight w:val="lightGray"/>
          <w:u w:val="single"/>
          <w:shd w:val="clear" w:color="auto" w:fill="B3B3B3"/>
        </w:rPr>
      </w:pPr>
      <w:r w:rsidRPr="0064673C">
        <w:rPr>
          <w:b/>
          <w:highlight w:val="lightGray"/>
          <w:u w:val="single"/>
          <w:shd w:val="clear" w:color="auto" w:fill="B3B3B3"/>
        </w:rPr>
        <w:t xml:space="preserve">DO PAGAMENTO </w:t>
      </w:r>
    </w:p>
    <w:p w:rsidR="00131B8D" w:rsidRPr="00131B8D" w:rsidRDefault="00131B8D" w:rsidP="00131B8D">
      <w:pPr>
        <w:pStyle w:val="PargrafodaLista"/>
        <w:numPr>
          <w:ilvl w:val="0"/>
          <w:numId w:val="19"/>
        </w:numPr>
        <w:spacing w:after="0" w:line="360" w:lineRule="auto"/>
        <w:rPr>
          <w:vanish/>
        </w:rPr>
      </w:pPr>
    </w:p>
    <w:p w:rsidR="00131B8D" w:rsidRPr="00131B8D" w:rsidRDefault="00131B8D" w:rsidP="00131B8D">
      <w:pPr>
        <w:pStyle w:val="PargrafodaLista"/>
        <w:numPr>
          <w:ilvl w:val="0"/>
          <w:numId w:val="19"/>
        </w:numPr>
        <w:spacing w:after="0" w:line="360" w:lineRule="auto"/>
        <w:rPr>
          <w:vanish/>
        </w:rPr>
      </w:pPr>
    </w:p>
    <w:p w:rsidR="00131B8D" w:rsidRPr="00131B8D" w:rsidRDefault="00131B8D" w:rsidP="00131B8D">
      <w:pPr>
        <w:pStyle w:val="PargrafodaLista"/>
        <w:numPr>
          <w:ilvl w:val="0"/>
          <w:numId w:val="19"/>
        </w:numPr>
        <w:spacing w:after="0" w:line="360" w:lineRule="auto"/>
        <w:rPr>
          <w:vanish/>
        </w:rPr>
      </w:pPr>
    </w:p>
    <w:p w:rsidR="0069763E" w:rsidRPr="0064673C" w:rsidRDefault="0069763E" w:rsidP="00CE08A0">
      <w:pPr>
        <w:pStyle w:val="PargrafodaLista"/>
        <w:numPr>
          <w:ilvl w:val="1"/>
          <w:numId w:val="19"/>
        </w:numPr>
        <w:spacing w:after="0" w:line="360" w:lineRule="auto"/>
        <w:ind w:left="284" w:firstLine="0"/>
      </w:pPr>
      <w:r w:rsidRPr="0064673C">
        <w:t xml:space="preserve"> O pagamento será efetuado pela CONTRATANTE no prazo de 30 (trinta) dias, contados da apresentação da Nota Fiscal/Fatura contendo o detalhamento dos serviços executados e os materiais empregados, através de ordem bancária, para crédito em banco, agência e conta corrente indicados pelo contratado.</w:t>
      </w:r>
    </w:p>
    <w:p w:rsidR="0069763E" w:rsidRPr="0064673C" w:rsidRDefault="0069763E" w:rsidP="00A05084">
      <w:pPr>
        <w:pStyle w:val="PargrafodaLista"/>
        <w:numPr>
          <w:ilvl w:val="1"/>
          <w:numId w:val="19"/>
        </w:numPr>
        <w:spacing w:after="0" w:line="360" w:lineRule="auto"/>
        <w:ind w:left="284" w:firstLine="0"/>
      </w:pPr>
      <w:r w:rsidRPr="0064673C">
        <w:t xml:space="preserve"> 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69763E" w:rsidRPr="0064673C" w:rsidRDefault="00131B8D" w:rsidP="00A05084">
      <w:pPr>
        <w:pStyle w:val="PargrafodaLista"/>
        <w:numPr>
          <w:ilvl w:val="1"/>
          <w:numId w:val="19"/>
        </w:numPr>
        <w:spacing w:after="0" w:line="360" w:lineRule="auto"/>
        <w:ind w:left="284" w:firstLine="0"/>
      </w:pPr>
      <w:r>
        <w:t xml:space="preserve"> </w:t>
      </w:r>
      <w:r w:rsidR="0069763E" w:rsidRPr="0064673C">
        <w:t>A apresentação da Nota Fiscal/Fatura deverá ocorrer no prazo de 10 (dez) dias, contado da data final do período de adimplemento da parcela da contratação a que aquela se referir.</w:t>
      </w:r>
    </w:p>
    <w:p w:rsidR="0069763E" w:rsidRPr="0064673C" w:rsidRDefault="00131B8D" w:rsidP="00A05084">
      <w:pPr>
        <w:pStyle w:val="PargrafodaLista"/>
        <w:numPr>
          <w:ilvl w:val="1"/>
          <w:numId w:val="19"/>
        </w:numPr>
        <w:spacing w:after="0" w:line="360" w:lineRule="auto"/>
        <w:ind w:left="284" w:firstLine="0"/>
      </w:pPr>
      <w:r>
        <w:t xml:space="preserve"> </w:t>
      </w:r>
      <w:r w:rsidR="0069763E" w:rsidRPr="0064673C">
        <w:t>O pagamento somente será autorizado depois de efetuado o “atesto” pelo servidor competente, condicionado este ato à verificação da conformidade da Nota Fiscal/Fatura apresentada em relação aos serviços efetivamente prestados e aos materiais empregados.</w:t>
      </w:r>
    </w:p>
    <w:p w:rsidR="00D117C1" w:rsidRPr="0064673C" w:rsidRDefault="00131B8D" w:rsidP="00A05084">
      <w:pPr>
        <w:pStyle w:val="PargrafodaLista"/>
        <w:numPr>
          <w:ilvl w:val="1"/>
          <w:numId w:val="19"/>
        </w:numPr>
        <w:spacing w:after="0" w:line="360" w:lineRule="auto"/>
        <w:ind w:left="284" w:firstLine="0"/>
      </w:pPr>
      <w:r>
        <w:t xml:space="preserve"> </w:t>
      </w:r>
      <w:r w:rsidR="0069763E" w:rsidRPr="0064673C">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D117C1" w:rsidRPr="0064673C" w:rsidRDefault="00131B8D" w:rsidP="00A05084">
      <w:pPr>
        <w:pStyle w:val="PargrafodaLista"/>
        <w:numPr>
          <w:ilvl w:val="1"/>
          <w:numId w:val="19"/>
        </w:numPr>
        <w:spacing w:after="0" w:line="360" w:lineRule="auto"/>
        <w:ind w:left="284" w:firstLine="0"/>
      </w:pPr>
      <w:r>
        <w:t xml:space="preserve"> </w:t>
      </w:r>
      <w:r w:rsidR="0069763E" w:rsidRPr="0064673C">
        <w:t>Nos termos do artigo 36, § 6°, da Instrução Normativa SLTI/MPOG n° 02, de 2008, será efetuada a retenção ou glosa no pagamento, proporcional à irregularidade verificada, sem prejuízo das sanções cabíveis, caso se constate que a Contratada:</w:t>
      </w:r>
    </w:p>
    <w:p w:rsidR="006D0D5D" w:rsidRPr="0064673C" w:rsidRDefault="00CE1A8C" w:rsidP="00A05084">
      <w:pPr>
        <w:pStyle w:val="PargrafodaLista"/>
        <w:numPr>
          <w:ilvl w:val="2"/>
          <w:numId w:val="19"/>
        </w:numPr>
        <w:spacing w:after="0" w:line="360" w:lineRule="auto"/>
        <w:ind w:left="284" w:firstLine="0"/>
      </w:pPr>
      <w:r w:rsidRPr="0064673C">
        <w:lastRenderedPageBreak/>
        <w:t>Não</w:t>
      </w:r>
      <w:r w:rsidR="0069763E" w:rsidRPr="0064673C">
        <w:t xml:space="preserve"> produziu os resultados acordados;</w:t>
      </w:r>
    </w:p>
    <w:p w:rsidR="006D0D5D" w:rsidRPr="0064673C" w:rsidRDefault="00CE1A8C" w:rsidP="00A05084">
      <w:pPr>
        <w:pStyle w:val="PargrafodaLista"/>
        <w:numPr>
          <w:ilvl w:val="2"/>
          <w:numId w:val="19"/>
        </w:numPr>
        <w:spacing w:after="0" w:line="360" w:lineRule="auto"/>
        <w:ind w:left="284" w:firstLine="0"/>
      </w:pPr>
      <w:r w:rsidRPr="0064673C">
        <w:t>Deixou</w:t>
      </w:r>
      <w:r w:rsidR="0069763E" w:rsidRPr="0064673C">
        <w:t xml:space="preserve"> de executar as atividades contratadas, ou não as executou com a qualidade mínima exigida;</w:t>
      </w:r>
    </w:p>
    <w:p w:rsidR="0069763E" w:rsidRPr="0064673C" w:rsidRDefault="00CE1A8C" w:rsidP="00A05084">
      <w:pPr>
        <w:pStyle w:val="PargrafodaLista"/>
        <w:numPr>
          <w:ilvl w:val="2"/>
          <w:numId w:val="19"/>
        </w:numPr>
        <w:spacing w:after="0" w:line="360" w:lineRule="auto"/>
        <w:ind w:left="284" w:firstLine="0"/>
      </w:pPr>
      <w:r w:rsidRPr="0064673C">
        <w:t>Deixou</w:t>
      </w:r>
      <w:r w:rsidR="0069763E" w:rsidRPr="0064673C">
        <w:t xml:space="preserve"> de utilizar os materiais e recursos humanos exigidos para a execução do serviço, ou utilizou-os com qualidade ou quantidade inferior à demandada.</w:t>
      </w:r>
    </w:p>
    <w:p w:rsidR="0069763E" w:rsidRPr="0064673C" w:rsidRDefault="00131B8D" w:rsidP="00DF0016">
      <w:pPr>
        <w:pStyle w:val="PargrafodaLista"/>
        <w:numPr>
          <w:ilvl w:val="1"/>
          <w:numId w:val="19"/>
        </w:numPr>
        <w:spacing w:after="0" w:line="360" w:lineRule="auto"/>
        <w:ind w:left="284" w:firstLine="0"/>
      </w:pPr>
      <w:r>
        <w:t xml:space="preserve"> </w:t>
      </w:r>
      <w:r w:rsidR="0069763E" w:rsidRPr="0064673C">
        <w:t>Será considerada data do pagamento o dia em que constar como emitida a ordem bancária para pagamento.</w:t>
      </w:r>
    </w:p>
    <w:p w:rsidR="0069763E" w:rsidRPr="0064673C" w:rsidRDefault="00131B8D" w:rsidP="00A05084">
      <w:pPr>
        <w:pStyle w:val="PargrafodaLista"/>
        <w:numPr>
          <w:ilvl w:val="1"/>
          <w:numId w:val="19"/>
        </w:numPr>
        <w:spacing w:after="0" w:line="360" w:lineRule="auto"/>
        <w:ind w:left="284" w:firstLine="0"/>
      </w:pPr>
      <w:r>
        <w:t xml:space="preserve"> </w:t>
      </w:r>
      <w:r w:rsidR="0069763E" w:rsidRPr="0064673C">
        <w:t xml:space="preserve">Antes de cada pagamento à contratada, será realizada consulta ao SICAF e demais condições para verificar a manutenção das condições de habilitação exigidas no edital. </w:t>
      </w:r>
    </w:p>
    <w:p w:rsidR="0069763E" w:rsidRPr="0064673C" w:rsidRDefault="00131B8D" w:rsidP="00A05084">
      <w:pPr>
        <w:pStyle w:val="PargrafodaLista"/>
        <w:numPr>
          <w:ilvl w:val="1"/>
          <w:numId w:val="19"/>
        </w:numPr>
        <w:spacing w:after="0" w:line="360" w:lineRule="auto"/>
        <w:ind w:left="284" w:firstLine="0"/>
      </w:pPr>
      <w:r>
        <w:t xml:space="preserve"> </w:t>
      </w:r>
      <w:r w:rsidR="0069763E" w:rsidRPr="0064673C">
        <w:t xml:space="preserve">Constatando-se, junto ao SICAF, a situação de irregularidade da contratada, será providenciada sua advertência, por escrito, para que, no prazo de 5 (cinco) dias, regularize sua situação ou, no mesmo prazo, apresente sua defesa. </w:t>
      </w:r>
    </w:p>
    <w:p w:rsidR="0069763E" w:rsidRPr="0064673C" w:rsidRDefault="0069763E" w:rsidP="00A05084">
      <w:pPr>
        <w:pStyle w:val="PargrafodaLista"/>
        <w:numPr>
          <w:ilvl w:val="2"/>
          <w:numId w:val="19"/>
        </w:numPr>
        <w:spacing w:after="0" w:line="360" w:lineRule="auto"/>
        <w:ind w:left="284" w:firstLine="0"/>
      </w:pPr>
      <w:r w:rsidRPr="0064673C">
        <w:t>O prazo poderá ser prorrogado uma vez, por igual período, a critério da contratante.</w:t>
      </w:r>
    </w:p>
    <w:p w:rsidR="0069763E" w:rsidRPr="0064673C" w:rsidRDefault="0069763E" w:rsidP="00A05084">
      <w:pPr>
        <w:pStyle w:val="PargrafodaLista"/>
        <w:numPr>
          <w:ilvl w:val="1"/>
          <w:numId w:val="19"/>
        </w:numPr>
        <w:spacing w:after="0" w:line="360" w:lineRule="auto"/>
        <w:ind w:left="284" w:firstLine="0"/>
      </w:pPr>
      <w:r w:rsidRPr="0064673C">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69763E" w:rsidRPr="0064673C" w:rsidRDefault="0069763E" w:rsidP="00A05084">
      <w:pPr>
        <w:pStyle w:val="PargrafodaLista"/>
        <w:numPr>
          <w:ilvl w:val="1"/>
          <w:numId w:val="19"/>
        </w:numPr>
        <w:spacing w:after="0" w:line="360" w:lineRule="auto"/>
        <w:ind w:left="284" w:firstLine="0"/>
      </w:pPr>
      <w:r w:rsidRPr="0064673C">
        <w:t xml:space="preserve">Persistindo a irregularidade, a contratante deverá adotar as medidas necessárias à rescisão contratual nos autos do processo administrativo correspondente, assegurada à contratada a ampla defesa. </w:t>
      </w:r>
    </w:p>
    <w:p w:rsidR="0069763E" w:rsidRPr="0064673C" w:rsidRDefault="0069763E" w:rsidP="00A05084">
      <w:pPr>
        <w:pStyle w:val="PargrafodaLista"/>
        <w:numPr>
          <w:ilvl w:val="1"/>
          <w:numId w:val="19"/>
        </w:numPr>
        <w:spacing w:after="0" w:line="360" w:lineRule="auto"/>
        <w:ind w:left="284" w:firstLine="0"/>
      </w:pPr>
      <w:r w:rsidRPr="0064673C">
        <w:t xml:space="preserve">Havendo a efetiva execução do objeto, os pagamentos serão realizados normalmente, até que se decida pela rescisão do contrato, caso a contratada não regularize sua situação junto ao SICAF.  </w:t>
      </w:r>
    </w:p>
    <w:p w:rsidR="0069763E" w:rsidRPr="0064673C" w:rsidRDefault="0069763E" w:rsidP="00A05084">
      <w:pPr>
        <w:pStyle w:val="PargrafodaLista"/>
        <w:numPr>
          <w:ilvl w:val="1"/>
          <w:numId w:val="19"/>
        </w:numPr>
        <w:spacing w:after="0" w:line="360" w:lineRule="auto"/>
        <w:ind w:left="284" w:firstLine="0"/>
      </w:pPr>
      <w:r w:rsidRPr="0064673C">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69763E" w:rsidRPr="0064673C" w:rsidRDefault="0069763E" w:rsidP="00A05084">
      <w:pPr>
        <w:pStyle w:val="PargrafodaLista"/>
        <w:numPr>
          <w:ilvl w:val="1"/>
          <w:numId w:val="19"/>
        </w:numPr>
        <w:spacing w:after="0" w:line="360" w:lineRule="auto"/>
        <w:ind w:left="284" w:firstLine="0"/>
      </w:pPr>
      <w:r w:rsidRPr="0064673C">
        <w:lastRenderedPageBreak/>
        <w:t>Quando do pagamento, será efetuada a retenção tributária prevista na legislação aplicável.</w:t>
      </w:r>
    </w:p>
    <w:p w:rsidR="0069763E" w:rsidRPr="0064673C" w:rsidRDefault="0069763E" w:rsidP="00A05084">
      <w:pPr>
        <w:pStyle w:val="PargrafodaLista"/>
        <w:numPr>
          <w:ilvl w:val="1"/>
          <w:numId w:val="19"/>
        </w:numPr>
        <w:spacing w:after="0" w:line="360" w:lineRule="auto"/>
        <w:ind w:left="284" w:firstLine="0"/>
      </w:pPr>
      <w:r w:rsidRPr="0064673C">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9763E" w:rsidRDefault="0069763E" w:rsidP="00A05084">
      <w:pPr>
        <w:pStyle w:val="PargrafodaLista"/>
        <w:numPr>
          <w:ilvl w:val="1"/>
          <w:numId w:val="19"/>
        </w:numPr>
        <w:spacing w:after="0" w:line="360" w:lineRule="auto"/>
        <w:ind w:left="284" w:firstLine="0"/>
      </w:pPr>
      <w:r w:rsidRPr="0064673C">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445653" w:rsidRPr="0064673C" w:rsidRDefault="00445653" w:rsidP="00445653">
      <w:pPr>
        <w:pStyle w:val="PargrafodaLista"/>
        <w:spacing w:after="0" w:line="360" w:lineRule="auto"/>
        <w:ind w:left="284"/>
      </w:pPr>
    </w:p>
    <w:p w:rsidR="0069763E" w:rsidRPr="0064673C" w:rsidRDefault="0069763E" w:rsidP="00A05084">
      <w:pPr>
        <w:pStyle w:val="PargrafodaLista"/>
        <w:spacing w:after="0" w:line="360" w:lineRule="auto"/>
        <w:ind w:left="284"/>
        <w:jc w:val="center"/>
      </w:pPr>
      <w:r w:rsidRPr="0064673C">
        <w:rPr>
          <w:b/>
        </w:rPr>
        <w:t>EM = I x N x VP</w:t>
      </w:r>
      <w:r w:rsidRPr="0064673C">
        <w:t>, sendo:</w:t>
      </w:r>
    </w:p>
    <w:p w:rsidR="00AB2A70" w:rsidRPr="0064673C" w:rsidRDefault="00AB2A70" w:rsidP="00A05084">
      <w:pPr>
        <w:pStyle w:val="PargrafodaLista"/>
        <w:spacing w:after="0" w:line="360" w:lineRule="auto"/>
        <w:ind w:left="284"/>
        <w:jc w:val="center"/>
      </w:pPr>
    </w:p>
    <w:p w:rsidR="0069763E" w:rsidRPr="0064673C" w:rsidRDefault="0069763E" w:rsidP="00A05084">
      <w:pPr>
        <w:pStyle w:val="PargrafodaLista"/>
        <w:spacing w:after="0" w:line="360" w:lineRule="auto"/>
        <w:ind w:left="284"/>
      </w:pPr>
      <w:r w:rsidRPr="0064673C">
        <w:t>EM = Encargos moratórios;</w:t>
      </w:r>
    </w:p>
    <w:p w:rsidR="0069763E" w:rsidRPr="0064673C" w:rsidRDefault="0069763E" w:rsidP="00A05084">
      <w:pPr>
        <w:pStyle w:val="PargrafodaLista"/>
        <w:spacing w:after="0" w:line="360" w:lineRule="auto"/>
        <w:ind w:left="284"/>
      </w:pPr>
      <w:r w:rsidRPr="0064673C">
        <w:t>N = Número de dias entre a data prevista para o pagamento e a do efetivo pagamento;</w:t>
      </w:r>
    </w:p>
    <w:p w:rsidR="0069763E" w:rsidRPr="0064673C" w:rsidRDefault="0069763E" w:rsidP="00A05084">
      <w:pPr>
        <w:pStyle w:val="PargrafodaLista"/>
        <w:spacing w:after="0" w:line="360" w:lineRule="auto"/>
        <w:ind w:left="284"/>
      </w:pPr>
      <w:r w:rsidRPr="0064673C">
        <w:t>VP = Valor da parcela a ser paga.</w:t>
      </w:r>
    </w:p>
    <w:p w:rsidR="0069763E" w:rsidRPr="0064673C" w:rsidRDefault="0069763E" w:rsidP="00A05084">
      <w:pPr>
        <w:pStyle w:val="PargrafodaLista"/>
        <w:spacing w:after="0" w:line="360" w:lineRule="auto"/>
        <w:ind w:left="284"/>
      </w:pPr>
      <w:r w:rsidRPr="0064673C">
        <w:t>I = Índice de compensação financeira = 0,00016438, assim apurado:</w:t>
      </w:r>
    </w:p>
    <w:p w:rsidR="00AB2A70" w:rsidRPr="0064673C" w:rsidRDefault="00AB2A70" w:rsidP="00AB2A70">
      <w:pPr>
        <w:pStyle w:val="PargrafodaLista"/>
        <w:spacing w:after="0"/>
        <w:ind w:left="284"/>
      </w:pPr>
      <w:r w:rsidRPr="0064673C">
        <w:t>I= (TX)                  I = (6/100)                 I = 0,00016438</w:t>
      </w:r>
    </w:p>
    <w:p w:rsidR="00AB2A70" w:rsidRDefault="00AB2A70" w:rsidP="00AB2A70">
      <w:pPr>
        <w:pStyle w:val="PargrafodaLista"/>
        <w:spacing w:after="0"/>
        <w:ind w:left="284"/>
      </w:pPr>
      <w:r w:rsidRPr="0064673C">
        <w:t xml:space="preserve">                                  365                        TX = Percentual da taxa anual = 6%.</w:t>
      </w:r>
    </w:p>
    <w:p w:rsidR="00485E64" w:rsidRDefault="00485E64">
      <w:pPr>
        <w:spacing w:after="200" w:line="276" w:lineRule="auto"/>
        <w:ind w:left="0"/>
        <w:jc w:val="left"/>
      </w:pPr>
      <w:r>
        <w:br w:type="page"/>
      </w:r>
    </w:p>
    <w:p w:rsidR="003E63BB" w:rsidRPr="0064673C" w:rsidRDefault="00F96C4D" w:rsidP="00CE08A0">
      <w:pPr>
        <w:numPr>
          <w:ilvl w:val="0"/>
          <w:numId w:val="20"/>
        </w:numPr>
        <w:spacing w:before="240" w:after="240" w:line="360" w:lineRule="auto"/>
        <w:ind w:left="284" w:firstLine="0"/>
        <w:rPr>
          <w:b/>
          <w:highlight w:val="lightGray"/>
          <w:u w:val="single"/>
          <w:shd w:val="clear" w:color="auto" w:fill="B3B3B3"/>
        </w:rPr>
      </w:pPr>
      <w:r w:rsidRPr="0064673C">
        <w:rPr>
          <w:b/>
          <w:highlight w:val="lightGray"/>
          <w:u w:val="single"/>
          <w:shd w:val="clear" w:color="auto" w:fill="B3B3B3"/>
        </w:rPr>
        <w:lastRenderedPageBreak/>
        <w:t>MEDIDAS ACAUTELADORAS</w:t>
      </w:r>
    </w:p>
    <w:p w:rsidR="003E63BB" w:rsidRDefault="00CE08A0" w:rsidP="00CE08A0">
      <w:pPr>
        <w:pStyle w:val="PargrafodaLista"/>
        <w:numPr>
          <w:ilvl w:val="1"/>
          <w:numId w:val="37"/>
        </w:numPr>
        <w:spacing w:after="0" w:line="360" w:lineRule="auto"/>
        <w:ind w:left="284" w:firstLine="0"/>
      </w:pPr>
      <w:r>
        <w:rPr>
          <w:lang w:eastAsia="ar-SA"/>
        </w:rPr>
        <w:t xml:space="preserve"> </w:t>
      </w:r>
      <w:r w:rsidR="00F96C4D" w:rsidRPr="0064673C">
        <w:rPr>
          <w:lang w:eastAsia="ar-SA"/>
        </w:rPr>
        <w:t xml:space="preserve">Consoante o artigo 45 da Lei nº 9.784, de </w:t>
      </w:r>
      <w:smartTag w:uri="urn:schemas-microsoft-com:office:smarttags" w:element="metricconverter">
        <w:smartTagPr>
          <w:attr w:name="ProductID" w:val="1999, a"/>
        </w:smartTagPr>
        <w:r w:rsidR="00F96C4D" w:rsidRPr="0064673C">
          <w:rPr>
            <w:lang w:eastAsia="ar-SA"/>
          </w:rPr>
          <w:t>1999, a</w:t>
        </w:r>
      </w:smartTag>
      <w:r w:rsidR="00F96C4D" w:rsidRPr="0064673C">
        <w:rPr>
          <w:lang w:eastAsia="ar-SA"/>
        </w:rPr>
        <w:t xml:space="preserve">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485E64" w:rsidRPr="0064673C" w:rsidRDefault="00485E64" w:rsidP="00485E64">
      <w:pPr>
        <w:pStyle w:val="PargrafodaLista"/>
        <w:spacing w:after="0" w:line="360" w:lineRule="auto"/>
        <w:ind w:left="284"/>
      </w:pPr>
    </w:p>
    <w:p w:rsidR="0064673C" w:rsidRPr="00485E64" w:rsidRDefault="00F96C4D" w:rsidP="00485E64">
      <w:pPr>
        <w:numPr>
          <w:ilvl w:val="0"/>
          <w:numId w:val="37"/>
        </w:numPr>
        <w:spacing w:before="240" w:after="240" w:line="480" w:lineRule="auto"/>
        <w:ind w:left="284" w:firstLine="0"/>
        <w:rPr>
          <w:b/>
          <w:color w:val="000000" w:themeColor="text1"/>
          <w:highlight w:val="lightGray"/>
          <w:u w:val="single"/>
          <w:shd w:val="clear" w:color="auto" w:fill="B3B3B3"/>
        </w:rPr>
      </w:pPr>
      <w:r w:rsidRPr="00485E64">
        <w:rPr>
          <w:b/>
          <w:color w:val="000000" w:themeColor="text1"/>
          <w:highlight w:val="lightGray"/>
          <w:u w:val="single"/>
          <w:shd w:val="clear" w:color="auto" w:fill="B3B3B3"/>
        </w:rPr>
        <w:t>DAS SANÇÕES ADMINISTRATIVAS</w:t>
      </w:r>
    </w:p>
    <w:p w:rsidR="00B8518F" w:rsidRPr="00485E64" w:rsidRDefault="00B8518F" w:rsidP="00B8518F">
      <w:pPr>
        <w:pStyle w:val="PargrafodaLista"/>
        <w:numPr>
          <w:ilvl w:val="0"/>
          <w:numId w:val="32"/>
        </w:numPr>
        <w:spacing w:before="120" w:after="120" w:line="360" w:lineRule="auto"/>
        <w:rPr>
          <w:vanish/>
          <w:color w:val="000000" w:themeColor="text1"/>
        </w:rPr>
      </w:pPr>
    </w:p>
    <w:p w:rsidR="00B8518F" w:rsidRPr="00485E64" w:rsidRDefault="00B8518F" w:rsidP="00B8518F">
      <w:pPr>
        <w:pStyle w:val="PargrafodaLista"/>
        <w:numPr>
          <w:ilvl w:val="0"/>
          <w:numId w:val="32"/>
        </w:numPr>
        <w:spacing w:before="120" w:after="120" w:line="360" w:lineRule="auto"/>
        <w:rPr>
          <w:vanish/>
          <w:color w:val="000000" w:themeColor="text1"/>
        </w:rPr>
      </w:pPr>
    </w:p>
    <w:p w:rsidR="00B8518F" w:rsidRPr="00485E64" w:rsidRDefault="00B8518F" w:rsidP="00B8518F">
      <w:pPr>
        <w:pStyle w:val="PargrafodaLista"/>
        <w:numPr>
          <w:ilvl w:val="0"/>
          <w:numId w:val="32"/>
        </w:numPr>
        <w:spacing w:before="120" w:after="120" w:line="360" w:lineRule="auto"/>
        <w:rPr>
          <w:vanish/>
          <w:color w:val="000000" w:themeColor="text1"/>
        </w:rPr>
      </w:pPr>
    </w:p>
    <w:p w:rsidR="008607AD" w:rsidRPr="00485E64" w:rsidRDefault="008607AD" w:rsidP="00AA3F77">
      <w:pPr>
        <w:pStyle w:val="PargrafodaLista"/>
        <w:numPr>
          <w:ilvl w:val="1"/>
          <w:numId w:val="32"/>
        </w:numPr>
        <w:spacing w:before="120" w:after="120" w:line="360" w:lineRule="auto"/>
        <w:ind w:left="284" w:firstLine="0"/>
        <w:rPr>
          <w:color w:val="000000" w:themeColor="text1"/>
        </w:rPr>
      </w:pPr>
      <w:r w:rsidRPr="00485E64">
        <w:rPr>
          <w:color w:val="000000" w:themeColor="text1"/>
        </w:rPr>
        <w:t xml:space="preserve">Comete infração administrativa nos termos da Lei nº 8.666, de 1993 e da Lei nº 10.520, de </w:t>
      </w:r>
      <w:smartTag w:uri="urn:schemas-microsoft-com:office:smarttags" w:element="metricconverter">
        <w:smartTagPr>
          <w:attr w:name="ProductID" w:val="2002, a"/>
        </w:smartTagPr>
        <w:r w:rsidRPr="00485E64">
          <w:rPr>
            <w:color w:val="000000" w:themeColor="text1"/>
          </w:rPr>
          <w:t>2002, a</w:t>
        </w:r>
      </w:smartTag>
      <w:r w:rsidRPr="00485E64">
        <w:rPr>
          <w:color w:val="000000" w:themeColor="text1"/>
        </w:rPr>
        <w:t xml:space="preserve"> Contratada que:</w:t>
      </w:r>
    </w:p>
    <w:p w:rsidR="00D308DE" w:rsidRPr="00485E64" w:rsidRDefault="008607AD" w:rsidP="00AA3F77">
      <w:pPr>
        <w:pStyle w:val="PargrafodaLista"/>
        <w:numPr>
          <w:ilvl w:val="2"/>
          <w:numId w:val="32"/>
        </w:numPr>
        <w:spacing w:before="120" w:after="120" w:line="360" w:lineRule="auto"/>
        <w:ind w:left="284" w:firstLine="0"/>
        <w:contextualSpacing w:val="0"/>
        <w:rPr>
          <w:color w:val="000000" w:themeColor="text1"/>
        </w:rPr>
      </w:pPr>
      <w:r w:rsidRPr="00485E64">
        <w:rPr>
          <w:color w:val="000000" w:themeColor="text1"/>
        </w:rPr>
        <w:t>inexecutar total ou parcialmente qualquer das obrigações assumidas em decorrência da contratação;</w:t>
      </w:r>
    </w:p>
    <w:p w:rsidR="00F96C4D" w:rsidRPr="00485E64" w:rsidRDefault="008607AD" w:rsidP="00AA3F77">
      <w:pPr>
        <w:pStyle w:val="PargrafodaLista"/>
        <w:numPr>
          <w:ilvl w:val="2"/>
          <w:numId w:val="32"/>
        </w:numPr>
        <w:spacing w:before="120" w:after="120" w:line="360" w:lineRule="auto"/>
        <w:ind w:left="284" w:firstLine="0"/>
        <w:contextualSpacing w:val="0"/>
        <w:rPr>
          <w:color w:val="000000" w:themeColor="text1"/>
        </w:rPr>
      </w:pPr>
      <w:r w:rsidRPr="00485E64">
        <w:rPr>
          <w:color w:val="000000" w:themeColor="text1"/>
        </w:rPr>
        <w:t>ensejar o retardamento da execução do objeto</w:t>
      </w:r>
      <w:r w:rsidR="00F96C4D" w:rsidRPr="00485E64">
        <w:rPr>
          <w:color w:val="000000" w:themeColor="text1"/>
        </w:rPr>
        <w:t>;</w:t>
      </w:r>
    </w:p>
    <w:p w:rsidR="008607AD" w:rsidRPr="00485E64" w:rsidRDefault="008607AD" w:rsidP="00AA3F77">
      <w:pPr>
        <w:pStyle w:val="PargrafodaLista"/>
        <w:numPr>
          <w:ilvl w:val="2"/>
          <w:numId w:val="32"/>
        </w:numPr>
        <w:spacing w:before="120" w:after="120" w:line="360" w:lineRule="auto"/>
        <w:ind w:left="284" w:firstLine="0"/>
        <w:contextualSpacing w:val="0"/>
        <w:rPr>
          <w:color w:val="000000" w:themeColor="text1"/>
        </w:rPr>
      </w:pPr>
      <w:r w:rsidRPr="00485E64">
        <w:rPr>
          <w:color w:val="000000" w:themeColor="text1"/>
        </w:rPr>
        <w:t>fraudar na execução do contrato;</w:t>
      </w:r>
    </w:p>
    <w:p w:rsidR="008607AD" w:rsidRPr="00485E64" w:rsidRDefault="008607AD" w:rsidP="00AA3F77">
      <w:pPr>
        <w:pStyle w:val="PargrafodaLista"/>
        <w:numPr>
          <w:ilvl w:val="2"/>
          <w:numId w:val="32"/>
        </w:numPr>
        <w:spacing w:before="120" w:after="120" w:line="360" w:lineRule="auto"/>
        <w:ind w:left="284" w:firstLine="0"/>
        <w:contextualSpacing w:val="0"/>
        <w:rPr>
          <w:color w:val="000000" w:themeColor="text1"/>
        </w:rPr>
      </w:pPr>
      <w:r w:rsidRPr="00485E64">
        <w:rPr>
          <w:color w:val="000000" w:themeColor="text1"/>
        </w:rPr>
        <w:t>comportar-se de modo inidôneo;</w:t>
      </w:r>
    </w:p>
    <w:p w:rsidR="00D308DE" w:rsidRPr="00485E64" w:rsidRDefault="008607AD" w:rsidP="00AA3F77">
      <w:pPr>
        <w:pStyle w:val="PargrafodaLista"/>
        <w:numPr>
          <w:ilvl w:val="2"/>
          <w:numId w:val="32"/>
        </w:numPr>
        <w:spacing w:before="120" w:after="120" w:line="360" w:lineRule="auto"/>
        <w:ind w:left="284" w:firstLine="0"/>
        <w:contextualSpacing w:val="0"/>
        <w:rPr>
          <w:color w:val="000000" w:themeColor="text1"/>
        </w:rPr>
      </w:pPr>
      <w:r w:rsidRPr="00485E64">
        <w:rPr>
          <w:color w:val="000000" w:themeColor="text1"/>
        </w:rPr>
        <w:t>cometer fraude fiscal;</w:t>
      </w:r>
    </w:p>
    <w:p w:rsidR="00D308DE" w:rsidRPr="00485E64" w:rsidRDefault="008607AD" w:rsidP="00AA3F77">
      <w:pPr>
        <w:pStyle w:val="PargrafodaLista"/>
        <w:numPr>
          <w:ilvl w:val="2"/>
          <w:numId w:val="32"/>
        </w:numPr>
        <w:spacing w:before="120" w:after="120" w:line="360" w:lineRule="auto"/>
        <w:ind w:left="284" w:firstLine="0"/>
        <w:contextualSpacing w:val="0"/>
        <w:rPr>
          <w:color w:val="000000" w:themeColor="text1"/>
        </w:rPr>
      </w:pPr>
      <w:r w:rsidRPr="00485E64">
        <w:rPr>
          <w:color w:val="000000" w:themeColor="text1"/>
        </w:rPr>
        <w:t>não mantiver a proposta.</w:t>
      </w:r>
    </w:p>
    <w:p w:rsidR="00D308DE" w:rsidRPr="00485E64" w:rsidRDefault="00AA3F77" w:rsidP="00485E64">
      <w:pPr>
        <w:pStyle w:val="PargrafodaLista"/>
        <w:numPr>
          <w:ilvl w:val="1"/>
          <w:numId w:val="32"/>
        </w:numPr>
        <w:spacing w:before="120" w:after="120" w:line="360" w:lineRule="auto"/>
        <w:ind w:left="284" w:firstLine="0"/>
        <w:rPr>
          <w:color w:val="000000" w:themeColor="text1"/>
        </w:rPr>
      </w:pPr>
      <w:r w:rsidRPr="00485E64">
        <w:rPr>
          <w:color w:val="000000" w:themeColor="text1"/>
        </w:rPr>
        <w:t xml:space="preserve"> </w:t>
      </w:r>
      <w:r w:rsidR="00F96C4D" w:rsidRPr="00485E64">
        <w:rPr>
          <w:color w:val="000000" w:themeColor="text1"/>
        </w:rPr>
        <w:t xml:space="preserve">A </w:t>
      </w:r>
      <w:r w:rsidR="00D308DE" w:rsidRPr="00485E64">
        <w:rPr>
          <w:color w:val="000000" w:themeColor="text1"/>
        </w:rPr>
        <w:t>Contratada que cometer qualquer das infrações discriminadas nos subitens acima ficará sujeita, sem prejuízo da responsabilidade civil e criminal, às seguintes sanções:</w:t>
      </w:r>
    </w:p>
    <w:p w:rsidR="001B19B3" w:rsidRPr="00485E64" w:rsidRDefault="00F96C4D" w:rsidP="00485E64">
      <w:pPr>
        <w:pStyle w:val="PargrafodaLista"/>
        <w:numPr>
          <w:ilvl w:val="2"/>
          <w:numId w:val="32"/>
        </w:numPr>
        <w:spacing w:before="120" w:after="120" w:line="276" w:lineRule="auto"/>
        <w:ind w:left="284" w:firstLine="0"/>
        <w:rPr>
          <w:color w:val="000000" w:themeColor="text1"/>
        </w:rPr>
      </w:pPr>
      <w:r w:rsidRPr="00485E64">
        <w:rPr>
          <w:color w:val="000000" w:themeColor="text1"/>
        </w:rPr>
        <w:t xml:space="preserve">Advertência </w:t>
      </w:r>
      <w:r w:rsidR="00D308DE" w:rsidRPr="00485E64">
        <w:rPr>
          <w:color w:val="000000" w:themeColor="text1"/>
        </w:rPr>
        <w:t xml:space="preserve"> por faltas leves, assim entendidas aquelas que não acarretem prejuízos significativos para a Contratante;</w:t>
      </w:r>
    </w:p>
    <w:p w:rsidR="00D308DE" w:rsidRPr="00485E64" w:rsidRDefault="00D308DE" w:rsidP="00485E64">
      <w:pPr>
        <w:pStyle w:val="PargrafodaLista"/>
        <w:numPr>
          <w:ilvl w:val="2"/>
          <w:numId w:val="32"/>
        </w:numPr>
        <w:spacing w:before="120" w:after="120" w:line="360" w:lineRule="auto"/>
        <w:ind w:left="284" w:firstLine="1"/>
        <w:rPr>
          <w:color w:val="000000" w:themeColor="text1"/>
        </w:rPr>
      </w:pPr>
      <w:r w:rsidRPr="00485E64">
        <w:rPr>
          <w:color w:val="000000" w:themeColor="text1"/>
        </w:rPr>
        <w:t xml:space="preserve">multa moratória de </w:t>
      </w:r>
      <w:r w:rsidR="008B709F" w:rsidRPr="00485E64">
        <w:rPr>
          <w:color w:val="000000" w:themeColor="text1"/>
        </w:rPr>
        <w:t>5</w:t>
      </w:r>
      <w:r w:rsidRPr="00485E64">
        <w:rPr>
          <w:color w:val="000000" w:themeColor="text1"/>
        </w:rPr>
        <w:t xml:space="preserve"> % (.</w:t>
      </w:r>
      <w:r w:rsidR="008B709F" w:rsidRPr="00485E64">
        <w:rPr>
          <w:color w:val="000000" w:themeColor="text1"/>
        </w:rPr>
        <w:t>cinco</w:t>
      </w:r>
      <w:r w:rsidRPr="00485E64">
        <w:rPr>
          <w:color w:val="000000" w:themeColor="text1"/>
        </w:rPr>
        <w:t xml:space="preserve"> por cento) por dia de atraso injustificado sobre o valor da parcela inadimplida, até o limite de </w:t>
      </w:r>
      <w:r w:rsidR="008B709F" w:rsidRPr="00485E64">
        <w:rPr>
          <w:color w:val="000000" w:themeColor="text1"/>
        </w:rPr>
        <w:t>30</w:t>
      </w:r>
      <w:r w:rsidRPr="00485E64">
        <w:rPr>
          <w:color w:val="000000" w:themeColor="text1"/>
        </w:rPr>
        <w:t xml:space="preserve"> </w:t>
      </w:r>
      <w:r w:rsidR="008B709F" w:rsidRPr="00485E64">
        <w:rPr>
          <w:color w:val="000000" w:themeColor="text1"/>
        </w:rPr>
        <w:t>(trinta</w:t>
      </w:r>
      <w:r w:rsidRPr="00485E64">
        <w:rPr>
          <w:color w:val="000000" w:themeColor="text1"/>
        </w:rPr>
        <w:t>) dias;</w:t>
      </w:r>
    </w:p>
    <w:p w:rsidR="00D308DE" w:rsidRPr="00485E64" w:rsidRDefault="00D308DE" w:rsidP="00485E64">
      <w:pPr>
        <w:pStyle w:val="PargrafodaLista"/>
        <w:numPr>
          <w:ilvl w:val="2"/>
          <w:numId w:val="32"/>
        </w:numPr>
        <w:spacing w:before="120" w:after="120" w:line="360" w:lineRule="auto"/>
        <w:ind w:left="284" w:firstLine="1"/>
        <w:contextualSpacing w:val="0"/>
        <w:rPr>
          <w:color w:val="000000" w:themeColor="text1"/>
        </w:rPr>
      </w:pPr>
      <w:r w:rsidRPr="00485E64">
        <w:rPr>
          <w:color w:val="000000" w:themeColor="text1"/>
        </w:rPr>
        <w:t xml:space="preserve">multa compensatória de </w:t>
      </w:r>
      <w:r w:rsidR="00D05276" w:rsidRPr="00485E64">
        <w:rPr>
          <w:color w:val="000000" w:themeColor="text1"/>
        </w:rPr>
        <w:t>10</w:t>
      </w:r>
      <w:r w:rsidRPr="00485E64">
        <w:rPr>
          <w:color w:val="000000" w:themeColor="text1"/>
        </w:rPr>
        <w:t xml:space="preserve"> % (</w:t>
      </w:r>
      <w:r w:rsidR="00D05276" w:rsidRPr="00485E64">
        <w:rPr>
          <w:color w:val="000000" w:themeColor="text1"/>
        </w:rPr>
        <w:t>dez</w:t>
      </w:r>
      <w:r w:rsidRPr="00485E64">
        <w:rPr>
          <w:color w:val="000000" w:themeColor="text1"/>
        </w:rPr>
        <w:t xml:space="preserve"> por cento) sobre o valor total do contrato, no caso de inexecução total do objeto;</w:t>
      </w:r>
    </w:p>
    <w:p w:rsidR="00D308DE" w:rsidRPr="00485E64" w:rsidRDefault="00D308DE" w:rsidP="00792B99">
      <w:pPr>
        <w:pStyle w:val="PargrafodaLista"/>
        <w:numPr>
          <w:ilvl w:val="2"/>
          <w:numId w:val="32"/>
        </w:numPr>
        <w:spacing w:before="120" w:after="120" w:line="360" w:lineRule="auto"/>
        <w:ind w:left="284" w:firstLine="1"/>
        <w:contextualSpacing w:val="0"/>
        <w:rPr>
          <w:color w:val="000000" w:themeColor="text1"/>
        </w:rPr>
      </w:pPr>
      <w:r w:rsidRPr="00485E64">
        <w:rPr>
          <w:color w:val="000000" w:themeColor="text1"/>
        </w:rPr>
        <w:lastRenderedPageBreak/>
        <w:t>em caso de inexecução parcial, a multa compensatória, no mesmo percentual do subitem acima, será aplicada de forma proporcional à obrigação inadimplida;</w:t>
      </w:r>
    </w:p>
    <w:p w:rsidR="00D308DE" w:rsidRPr="00485E64" w:rsidRDefault="00D308DE" w:rsidP="00792B99">
      <w:pPr>
        <w:pStyle w:val="PargrafodaLista"/>
        <w:numPr>
          <w:ilvl w:val="2"/>
          <w:numId w:val="32"/>
        </w:numPr>
        <w:spacing w:before="120" w:after="120" w:line="360" w:lineRule="auto"/>
        <w:ind w:left="284" w:firstLine="1"/>
        <w:contextualSpacing w:val="0"/>
        <w:rPr>
          <w:color w:val="000000" w:themeColor="text1"/>
        </w:rPr>
      </w:pPr>
      <w:r w:rsidRPr="00485E64">
        <w:rPr>
          <w:color w:val="000000" w:themeColor="text1"/>
        </w:rPr>
        <w:t xml:space="preserve"> suspensão de licitar e impedimento de contratar com o órgão, entidade ou unidade administrativa pela qual a Administração Pública opera e atua concretamente, pelo prazo de até dois anos;</w:t>
      </w:r>
    </w:p>
    <w:p w:rsidR="00D308DE" w:rsidRPr="00485E64" w:rsidRDefault="00D308DE" w:rsidP="00792B99">
      <w:pPr>
        <w:pStyle w:val="PargrafodaLista"/>
        <w:numPr>
          <w:ilvl w:val="2"/>
          <w:numId w:val="32"/>
        </w:numPr>
        <w:spacing w:before="120" w:after="120" w:line="360" w:lineRule="auto"/>
        <w:ind w:left="284" w:firstLine="1"/>
        <w:contextualSpacing w:val="0"/>
        <w:rPr>
          <w:color w:val="000000" w:themeColor="text1"/>
        </w:rPr>
      </w:pPr>
      <w:r w:rsidRPr="00485E64">
        <w:rPr>
          <w:color w:val="000000" w:themeColor="text1"/>
        </w:rPr>
        <w:t>impedimento de licitar e contratar com a União com o consequente descredenciamento no SICAF pelo prazo de até cinco anos;</w:t>
      </w:r>
    </w:p>
    <w:p w:rsidR="00D308DE" w:rsidRPr="00485E64" w:rsidRDefault="00D308DE" w:rsidP="00792B99">
      <w:pPr>
        <w:pStyle w:val="PargrafodaLista"/>
        <w:numPr>
          <w:ilvl w:val="2"/>
          <w:numId w:val="32"/>
        </w:numPr>
        <w:spacing w:before="120" w:after="120" w:line="360" w:lineRule="auto"/>
        <w:ind w:left="284" w:firstLine="1"/>
        <w:contextualSpacing w:val="0"/>
        <w:rPr>
          <w:color w:val="000000" w:themeColor="text1"/>
        </w:rPr>
      </w:pPr>
      <w:r w:rsidRPr="00485E64">
        <w:rPr>
          <w:color w:val="000000" w:themeColor="text1"/>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308DE" w:rsidRPr="00485E64" w:rsidRDefault="00485E64" w:rsidP="00792B99">
      <w:pPr>
        <w:numPr>
          <w:ilvl w:val="1"/>
          <w:numId w:val="32"/>
        </w:numPr>
        <w:spacing w:before="120" w:after="120" w:line="360" w:lineRule="auto"/>
        <w:ind w:left="284" w:firstLine="0"/>
        <w:rPr>
          <w:color w:val="000000" w:themeColor="text1"/>
        </w:rPr>
      </w:pPr>
      <w:r>
        <w:rPr>
          <w:color w:val="000000" w:themeColor="text1"/>
        </w:rPr>
        <w:t xml:space="preserve"> </w:t>
      </w:r>
      <w:r w:rsidR="00D308DE" w:rsidRPr="00485E64">
        <w:rPr>
          <w:color w:val="000000" w:themeColor="text1"/>
        </w:rPr>
        <w:t xml:space="preserve">Também ficam sujeitas às penalidades do art. 87, III e IV da Lei nº 8.666, de </w:t>
      </w:r>
      <w:smartTag w:uri="urn:schemas-microsoft-com:office:smarttags" w:element="metricconverter">
        <w:smartTagPr>
          <w:attr w:name="ProductID" w:val="1993, a"/>
        </w:smartTagPr>
        <w:r w:rsidR="00D308DE" w:rsidRPr="00485E64">
          <w:rPr>
            <w:color w:val="000000" w:themeColor="text1"/>
          </w:rPr>
          <w:t>1993, a</w:t>
        </w:r>
      </w:smartTag>
      <w:r w:rsidR="00D308DE" w:rsidRPr="00485E64">
        <w:rPr>
          <w:color w:val="000000" w:themeColor="text1"/>
        </w:rPr>
        <w:t xml:space="preserve"> Contratada que:</w:t>
      </w:r>
    </w:p>
    <w:p w:rsidR="00D308DE" w:rsidRPr="00485E64" w:rsidRDefault="00D308DE" w:rsidP="00792B99">
      <w:pPr>
        <w:pStyle w:val="PargrafodaLista"/>
        <w:numPr>
          <w:ilvl w:val="2"/>
          <w:numId w:val="32"/>
        </w:numPr>
        <w:spacing w:before="120" w:after="120" w:line="360" w:lineRule="auto"/>
        <w:ind w:left="284" w:firstLine="1"/>
        <w:contextualSpacing w:val="0"/>
        <w:rPr>
          <w:color w:val="000000" w:themeColor="text1"/>
        </w:rPr>
      </w:pPr>
      <w:r w:rsidRPr="00485E64">
        <w:rPr>
          <w:color w:val="000000" w:themeColor="text1"/>
        </w:rPr>
        <w:t>tenha sofrido condenação definitiva por praticar, por meio dolosos, fraude fiscal no recolhimento de quaisquer tributos;</w:t>
      </w:r>
    </w:p>
    <w:p w:rsidR="00D308DE" w:rsidRPr="00485E64" w:rsidRDefault="00D308DE" w:rsidP="00792B99">
      <w:pPr>
        <w:pStyle w:val="PargrafodaLista"/>
        <w:numPr>
          <w:ilvl w:val="2"/>
          <w:numId w:val="32"/>
        </w:numPr>
        <w:spacing w:before="120" w:after="120" w:line="360" w:lineRule="auto"/>
        <w:ind w:left="284" w:firstLine="1"/>
        <w:contextualSpacing w:val="0"/>
        <w:rPr>
          <w:color w:val="000000" w:themeColor="text1"/>
        </w:rPr>
      </w:pPr>
      <w:r w:rsidRPr="00485E64">
        <w:rPr>
          <w:color w:val="000000" w:themeColor="text1"/>
        </w:rPr>
        <w:t>tenha praticado atos ilícitos visando a frustrar os objetivos da licitação;</w:t>
      </w:r>
    </w:p>
    <w:p w:rsidR="00D308DE" w:rsidRPr="00485E64" w:rsidRDefault="00D308DE" w:rsidP="00792B99">
      <w:pPr>
        <w:pStyle w:val="PargrafodaLista"/>
        <w:numPr>
          <w:ilvl w:val="2"/>
          <w:numId w:val="32"/>
        </w:numPr>
        <w:spacing w:before="120" w:after="120" w:line="360" w:lineRule="auto"/>
        <w:ind w:left="284" w:firstLine="1"/>
        <w:contextualSpacing w:val="0"/>
        <w:rPr>
          <w:color w:val="000000" w:themeColor="text1"/>
        </w:rPr>
      </w:pPr>
      <w:r w:rsidRPr="00485E64">
        <w:rPr>
          <w:color w:val="000000" w:themeColor="text1"/>
        </w:rPr>
        <w:t>demonstre não possuir idoneidade para contratar com a Administração em virtude de atos ilícitos praticados.</w:t>
      </w:r>
    </w:p>
    <w:p w:rsidR="00D308DE" w:rsidRPr="00485E64" w:rsidRDefault="00485E64" w:rsidP="00792B99">
      <w:pPr>
        <w:numPr>
          <w:ilvl w:val="1"/>
          <w:numId w:val="32"/>
        </w:numPr>
        <w:spacing w:before="120" w:after="120" w:line="360" w:lineRule="auto"/>
        <w:ind w:left="284" w:firstLine="0"/>
        <w:rPr>
          <w:color w:val="000000" w:themeColor="text1"/>
        </w:rPr>
      </w:pPr>
      <w:r>
        <w:rPr>
          <w:color w:val="000000" w:themeColor="text1"/>
        </w:rPr>
        <w:t xml:space="preserve"> </w:t>
      </w:r>
      <w:r w:rsidR="00D308DE" w:rsidRPr="00485E64">
        <w:rPr>
          <w:color w:val="000000" w:themeColor="text1"/>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D308DE" w:rsidRPr="00485E64" w:rsidRDefault="00485E64" w:rsidP="00792B99">
      <w:pPr>
        <w:numPr>
          <w:ilvl w:val="1"/>
          <w:numId w:val="32"/>
        </w:numPr>
        <w:spacing w:before="120" w:after="120" w:line="360" w:lineRule="auto"/>
        <w:ind w:left="284" w:firstLine="0"/>
        <w:rPr>
          <w:i/>
          <w:color w:val="000000" w:themeColor="text1"/>
        </w:rPr>
      </w:pPr>
      <w:r>
        <w:rPr>
          <w:color w:val="000000" w:themeColor="text1"/>
        </w:rPr>
        <w:t xml:space="preserve"> </w:t>
      </w:r>
      <w:r w:rsidR="00D308DE" w:rsidRPr="00485E64">
        <w:rPr>
          <w:color w:val="000000" w:themeColor="text1"/>
        </w:rPr>
        <w:t>A autoridade competente, na aplicação das sanções, levará em consideração a gravidade da conduta do infrator, o caráter educativo da pena, bem como o dano causado à Contratante, observado o princípio da proporcionalidade.</w:t>
      </w:r>
    </w:p>
    <w:p w:rsidR="00D308DE" w:rsidRPr="00485E64" w:rsidRDefault="00485E64" w:rsidP="00792B99">
      <w:pPr>
        <w:numPr>
          <w:ilvl w:val="1"/>
          <w:numId w:val="32"/>
        </w:numPr>
        <w:spacing w:before="120" w:after="120" w:line="360" w:lineRule="auto"/>
        <w:ind w:left="284" w:firstLine="0"/>
        <w:rPr>
          <w:i/>
          <w:color w:val="000000" w:themeColor="text1"/>
        </w:rPr>
      </w:pPr>
      <w:r>
        <w:rPr>
          <w:color w:val="000000" w:themeColor="text1"/>
        </w:rPr>
        <w:t xml:space="preserve"> </w:t>
      </w:r>
      <w:r w:rsidR="00D308DE" w:rsidRPr="00485E64">
        <w:rPr>
          <w:color w:val="000000" w:themeColor="text1"/>
        </w:rPr>
        <w:t>As penalidades serão obrigatoriamente registradas no SICAF.</w:t>
      </w:r>
    </w:p>
    <w:p w:rsidR="003E63BB" w:rsidRPr="0064673C" w:rsidRDefault="00F96C4D" w:rsidP="00792B99">
      <w:pPr>
        <w:numPr>
          <w:ilvl w:val="0"/>
          <w:numId w:val="32"/>
        </w:numPr>
        <w:spacing w:before="240" w:after="240" w:line="360" w:lineRule="auto"/>
        <w:ind w:left="284" w:firstLine="0"/>
        <w:rPr>
          <w:b/>
          <w:highlight w:val="lightGray"/>
          <w:u w:val="single"/>
          <w:shd w:val="clear" w:color="auto" w:fill="B3B3B3"/>
        </w:rPr>
      </w:pPr>
      <w:r w:rsidRPr="0064673C">
        <w:rPr>
          <w:b/>
          <w:highlight w:val="lightGray"/>
          <w:u w:val="single"/>
          <w:shd w:val="clear" w:color="auto" w:fill="B3B3B3"/>
        </w:rPr>
        <w:lastRenderedPageBreak/>
        <w:t>DAS DISPOSIÇÕES FINAIS</w:t>
      </w:r>
    </w:p>
    <w:p w:rsidR="005311D7" w:rsidRPr="00213ECB" w:rsidRDefault="005311D7" w:rsidP="00792B99">
      <w:pPr>
        <w:numPr>
          <w:ilvl w:val="1"/>
          <w:numId w:val="32"/>
        </w:numPr>
        <w:spacing w:before="120" w:after="120" w:line="360" w:lineRule="auto"/>
        <w:ind w:left="284" w:firstLine="0"/>
        <w:rPr>
          <w:b/>
        </w:rPr>
      </w:pPr>
      <w:r>
        <w:t xml:space="preserve"> </w:t>
      </w:r>
      <w:r w:rsidRPr="00213ECB">
        <w:t xml:space="preserve">Não é permitida a divulgação do serviço prestado pela empresa sem prévia anuência do DPF/CAOP, bem como passarão a fazer parte do Departamento de Policia Federal quaisquer informações geradas a partir da execução do serviço contratado. </w:t>
      </w:r>
    </w:p>
    <w:p w:rsidR="005311D7" w:rsidRDefault="005311D7" w:rsidP="00792B99">
      <w:pPr>
        <w:numPr>
          <w:ilvl w:val="1"/>
          <w:numId w:val="32"/>
        </w:numPr>
        <w:spacing w:before="120" w:after="120" w:line="360" w:lineRule="auto"/>
        <w:ind w:left="284" w:firstLine="0"/>
        <w:rPr>
          <w:b/>
        </w:rPr>
      </w:pPr>
      <w:r>
        <w:t xml:space="preserve"> </w:t>
      </w:r>
      <w:r w:rsidRPr="00213ECB">
        <w:t>O presente Termo de Referência deverá ser vinculado ao contrato, como condição de execução do serviço.</w:t>
      </w:r>
    </w:p>
    <w:p w:rsidR="0064673C" w:rsidRPr="0064673C" w:rsidRDefault="005311D7" w:rsidP="00792B99">
      <w:pPr>
        <w:numPr>
          <w:ilvl w:val="1"/>
          <w:numId w:val="32"/>
        </w:numPr>
        <w:spacing w:before="120" w:after="120" w:line="360" w:lineRule="auto"/>
        <w:ind w:left="284" w:firstLine="0"/>
      </w:pPr>
      <w:r>
        <w:t xml:space="preserve"> </w:t>
      </w:r>
      <w:r w:rsidRPr="00213ECB">
        <w:t>O DPF/CAOP será o responsável para dirimir os casos omissos ou não previstos por este Termo de Referência.</w:t>
      </w:r>
    </w:p>
    <w:p w:rsidR="00F96C4D" w:rsidRPr="0064673C" w:rsidRDefault="00F96C4D" w:rsidP="00792B99">
      <w:pPr>
        <w:spacing w:after="0" w:line="360" w:lineRule="auto"/>
        <w:ind w:left="284"/>
        <w:jc w:val="right"/>
      </w:pPr>
      <w:r w:rsidRPr="0064673C">
        <w:t>Brasília</w:t>
      </w:r>
      <w:r w:rsidR="006630DF" w:rsidRPr="0064673C">
        <w:t>/</w:t>
      </w:r>
      <w:r w:rsidRPr="0064673C">
        <w:t xml:space="preserve">DF, </w:t>
      </w:r>
      <w:r w:rsidR="00096D45">
        <w:t xml:space="preserve">04 </w:t>
      </w:r>
      <w:r w:rsidRPr="0064673C">
        <w:t xml:space="preserve">de </w:t>
      </w:r>
      <w:r w:rsidR="00096D45">
        <w:t>novembro</w:t>
      </w:r>
      <w:r w:rsidRPr="0064673C">
        <w:t xml:space="preserve"> de 201</w:t>
      </w:r>
      <w:r w:rsidR="006630DF" w:rsidRPr="0064673C">
        <w:t>5.</w:t>
      </w:r>
    </w:p>
    <w:p w:rsidR="00792B99" w:rsidRDefault="00792B99" w:rsidP="00792B99">
      <w:pPr>
        <w:tabs>
          <w:tab w:val="left" w:pos="5460"/>
        </w:tabs>
        <w:spacing w:after="0"/>
        <w:ind w:left="284"/>
        <w:jc w:val="center"/>
        <w:rPr>
          <w:b/>
        </w:rPr>
      </w:pPr>
    </w:p>
    <w:p w:rsidR="00792B99" w:rsidRDefault="00792B99" w:rsidP="00792B99">
      <w:pPr>
        <w:tabs>
          <w:tab w:val="left" w:pos="5460"/>
        </w:tabs>
        <w:spacing w:after="0"/>
        <w:ind w:left="284"/>
        <w:jc w:val="center"/>
        <w:rPr>
          <w:b/>
        </w:rPr>
      </w:pPr>
    </w:p>
    <w:p w:rsidR="00792B99" w:rsidRDefault="00792B99" w:rsidP="00792B99">
      <w:pPr>
        <w:tabs>
          <w:tab w:val="left" w:pos="5460"/>
        </w:tabs>
        <w:spacing w:after="0"/>
        <w:ind w:left="284"/>
        <w:jc w:val="center"/>
        <w:rPr>
          <w:b/>
        </w:rPr>
      </w:pPr>
    </w:p>
    <w:p w:rsidR="00792B99" w:rsidRDefault="00792B99" w:rsidP="00792B99">
      <w:pPr>
        <w:tabs>
          <w:tab w:val="left" w:pos="5460"/>
        </w:tabs>
        <w:spacing w:after="0"/>
        <w:ind w:left="284"/>
        <w:jc w:val="center"/>
        <w:rPr>
          <w:b/>
        </w:rPr>
      </w:pPr>
    </w:p>
    <w:p w:rsidR="005926AB" w:rsidRDefault="001A2D02" w:rsidP="00792B99">
      <w:pPr>
        <w:tabs>
          <w:tab w:val="left" w:pos="5460"/>
        </w:tabs>
        <w:spacing w:after="0"/>
        <w:ind w:left="284"/>
        <w:jc w:val="center"/>
        <w:rPr>
          <w:b/>
        </w:rPr>
      </w:pPr>
      <w:r>
        <w:rPr>
          <w:b/>
        </w:rPr>
        <w:t>VANDERLEI GOMES BARREIROS</w:t>
      </w:r>
    </w:p>
    <w:p w:rsidR="001A2D02" w:rsidRDefault="001A2D02" w:rsidP="001A2D02">
      <w:pPr>
        <w:tabs>
          <w:tab w:val="left" w:pos="5460"/>
        </w:tabs>
        <w:spacing w:after="0"/>
        <w:ind w:left="284"/>
        <w:jc w:val="center"/>
      </w:pPr>
      <w:r>
        <w:t>Delegado de Polícia Federal</w:t>
      </w:r>
    </w:p>
    <w:p w:rsidR="001A2D02" w:rsidRPr="001A2D02" w:rsidRDefault="000325F9" w:rsidP="001A2D02">
      <w:pPr>
        <w:tabs>
          <w:tab w:val="left" w:pos="5460"/>
        </w:tabs>
        <w:spacing w:after="0"/>
        <w:ind w:left="284"/>
        <w:jc w:val="center"/>
      </w:pPr>
      <w:r>
        <w:t>Chefe do SMAN/CAOP/DIREX/DPF</w:t>
      </w:r>
    </w:p>
    <w:tbl>
      <w:tblPr>
        <w:tblStyle w:val="Tabelacomgrade1"/>
        <w:tblpPr w:leftFromText="141" w:rightFromText="141" w:vertAnchor="text" w:horzAnchor="margin" w:tblpY="279"/>
        <w:tblW w:w="9351" w:type="dxa"/>
        <w:tblLook w:val="04A0" w:firstRow="1" w:lastRow="0" w:firstColumn="1" w:lastColumn="0" w:noHBand="0" w:noVBand="1"/>
      </w:tblPr>
      <w:tblGrid>
        <w:gridCol w:w="4531"/>
        <w:gridCol w:w="4820"/>
      </w:tblGrid>
      <w:tr w:rsidR="001A2D02" w:rsidRPr="00213ECB" w:rsidTr="00520180">
        <w:trPr>
          <w:trHeight w:val="3997"/>
        </w:trPr>
        <w:tc>
          <w:tcPr>
            <w:tcW w:w="4531" w:type="dxa"/>
          </w:tcPr>
          <w:p w:rsidR="001A2D02" w:rsidRDefault="001A2D02" w:rsidP="001A2D02">
            <w:pPr>
              <w:tabs>
                <w:tab w:val="left" w:pos="4423"/>
              </w:tabs>
              <w:spacing w:after="0"/>
              <w:ind w:left="0"/>
              <w:jc w:val="left"/>
              <w:rPr>
                <w:b/>
                <w:i/>
              </w:rPr>
            </w:pPr>
            <w:r w:rsidRPr="001A2D02">
              <w:rPr>
                <w:b/>
                <w:i/>
              </w:rPr>
              <w:t>De acordo.</w:t>
            </w:r>
          </w:p>
          <w:p w:rsidR="001A2D02" w:rsidRDefault="001A2D02" w:rsidP="001A2D02">
            <w:pPr>
              <w:tabs>
                <w:tab w:val="left" w:pos="4423"/>
              </w:tabs>
              <w:spacing w:after="0"/>
              <w:ind w:left="0"/>
              <w:jc w:val="left"/>
              <w:rPr>
                <w:b/>
                <w:i/>
              </w:rPr>
            </w:pPr>
          </w:p>
          <w:p w:rsidR="001A2D02" w:rsidRDefault="001A2D02" w:rsidP="001A2D02">
            <w:pPr>
              <w:tabs>
                <w:tab w:val="left" w:pos="4423"/>
              </w:tabs>
              <w:spacing w:after="0"/>
              <w:ind w:left="0"/>
              <w:jc w:val="left"/>
              <w:rPr>
                <w:b/>
                <w:i/>
              </w:rPr>
            </w:pPr>
          </w:p>
          <w:p w:rsidR="001A2D02" w:rsidRDefault="001A2D02" w:rsidP="001A2D02">
            <w:pPr>
              <w:tabs>
                <w:tab w:val="left" w:pos="4423"/>
              </w:tabs>
              <w:spacing w:after="0"/>
              <w:ind w:left="0"/>
              <w:jc w:val="left"/>
              <w:rPr>
                <w:b/>
                <w:i/>
              </w:rPr>
            </w:pPr>
          </w:p>
          <w:p w:rsidR="001A2D02" w:rsidRDefault="001A2D02" w:rsidP="001A2D02">
            <w:pPr>
              <w:tabs>
                <w:tab w:val="left" w:pos="4423"/>
              </w:tabs>
              <w:spacing w:after="0"/>
              <w:ind w:left="0"/>
              <w:jc w:val="right"/>
            </w:pPr>
          </w:p>
          <w:p w:rsidR="001A2D02" w:rsidRDefault="001A2D02" w:rsidP="001A2D02">
            <w:pPr>
              <w:tabs>
                <w:tab w:val="left" w:pos="4423"/>
              </w:tabs>
              <w:spacing w:after="0"/>
              <w:ind w:left="0"/>
              <w:jc w:val="right"/>
            </w:pPr>
          </w:p>
          <w:p w:rsidR="001A2D02" w:rsidRDefault="001A2D02" w:rsidP="001A2D02">
            <w:pPr>
              <w:tabs>
                <w:tab w:val="left" w:pos="4423"/>
              </w:tabs>
              <w:spacing w:after="0"/>
              <w:ind w:left="0"/>
              <w:jc w:val="right"/>
            </w:pPr>
            <w:r w:rsidRPr="001A2D02">
              <w:t>Em,___/___/___</w:t>
            </w:r>
          </w:p>
          <w:p w:rsidR="001A2D02" w:rsidRDefault="001A2D02" w:rsidP="001A2D02">
            <w:pPr>
              <w:tabs>
                <w:tab w:val="left" w:pos="4423"/>
              </w:tabs>
              <w:spacing w:after="0"/>
              <w:ind w:left="0"/>
              <w:jc w:val="right"/>
            </w:pPr>
          </w:p>
          <w:p w:rsidR="001A2D02" w:rsidRDefault="001A2D02" w:rsidP="001A2D02">
            <w:pPr>
              <w:tabs>
                <w:tab w:val="left" w:pos="4423"/>
              </w:tabs>
              <w:spacing w:after="0"/>
              <w:ind w:left="0"/>
              <w:jc w:val="right"/>
            </w:pPr>
          </w:p>
          <w:p w:rsidR="001A2D02" w:rsidRDefault="001A2D02" w:rsidP="001A2D02">
            <w:pPr>
              <w:tabs>
                <w:tab w:val="left" w:pos="4423"/>
              </w:tabs>
              <w:spacing w:after="0"/>
              <w:ind w:left="0"/>
              <w:jc w:val="right"/>
            </w:pPr>
          </w:p>
          <w:p w:rsidR="001A2D02" w:rsidRDefault="001A2D02" w:rsidP="001A2D02">
            <w:pPr>
              <w:tabs>
                <w:tab w:val="left" w:pos="4423"/>
              </w:tabs>
              <w:spacing w:after="0"/>
              <w:ind w:left="0"/>
              <w:jc w:val="right"/>
            </w:pPr>
          </w:p>
          <w:p w:rsidR="001A2D02" w:rsidRPr="001A2D02" w:rsidRDefault="001A2D02" w:rsidP="001A2D02">
            <w:pPr>
              <w:tabs>
                <w:tab w:val="left" w:pos="4423"/>
              </w:tabs>
              <w:spacing w:after="0"/>
              <w:ind w:left="0"/>
              <w:jc w:val="center"/>
              <w:rPr>
                <w:b/>
              </w:rPr>
            </w:pPr>
            <w:r w:rsidRPr="001A2D02">
              <w:rPr>
                <w:b/>
              </w:rPr>
              <w:t>WELLINGTON SOARES GONÇALVES</w:t>
            </w:r>
          </w:p>
          <w:p w:rsidR="001A2D02" w:rsidRDefault="001A2D02" w:rsidP="001A2D02">
            <w:pPr>
              <w:tabs>
                <w:tab w:val="left" w:pos="4423"/>
              </w:tabs>
              <w:spacing w:after="0"/>
              <w:ind w:left="0"/>
              <w:jc w:val="center"/>
            </w:pPr>
            <w:r>
              <w:t>Delegado de Polícia Federal</w:t>
            </w:r>
          </w:p>
          <w:p w:rsidR="001A2D02" w:rsidRPr="001A2D02" w:rsidRDefault="001A2D02" w:rsidP="001A2D02">
            <w:pPr>
              <w:tabs>
                <w:tab w:val="left" w:pos="4423"/>
              </w:tabs>
              <w:spacing w:after="0"/>
              <w:ind w:left="0"/>
              <w:jc w:val="center"/>
            </w:pPr>
            <w:r>
              <w:t>Coordenador de Aviação Operacional</w:t>
            </w:r>
          </w:p>
        </w:tc>
        <w:tc>
          <w:tcPr>
            <w:tcW w:w="4820" w:type="dxa"/>
          </w:tcPr>
          <w:p w:rsidR="001A2D02" w:rsidRPr="001A2D02" w:rsidRDefault="001A2D02" w:rsidP="001A2D02">
            <w:pPr>
              <w:ind w:left="0" w:right="27"/>
              <w:jc w:val="left"/>
              <w:rPr>
                <w:b/>
                <w:i/>
              </w:rPr>
            </w:pPr>
            <w:r w:rsidRPr="001A2D02">
              <w:rPr>
                <w:b/>
                <w:i/>
              </w:rPr>
              <w:t>Aprovo o presente Termo de Referência conforme as justificativas apresentadas no item 2, em atendimento ao artigo 9º do Decreto nº 5.450/2005.</w:t>
            </w:r>
          </w:p>
          <w:p w:rsidR="001A2D02" w:rsidRDefault="001A2D02" w:rsidP="001A2D02">
            <w:pPr>
              <w:ind w:left="0" w:right="27"/>
              <w:jc w:val="right"/>
            </w:pPr>
            <w:r>
              <w:t>Em,___/___/___</w:t>
            </w:r>
          </w:p>
          <w:p w:rsidR="001A2D02" w:rsidRDefault="001A2D02" w:rsidP="001A2D02">
            <w:pPr>
              <w:spacing w:after="0"/>
              <w:ind w:left="0" w:right="27"/>
              <w:jc w:val="center"/>
              <w:rPr>
                <w:b/>
              </w:rPr>
            </w:pPr>
          </w:p>
          <w:p w:rsidR="001A2D02" w:rsidRDefault="001A2D02" w:rsidP="001A2D02">
            <w:pPr>
              <w:spacing w:after="0"/>
              <w:ind w:left="0" w:right="27"/>
              <w:jc w:val="center"/>
              <w:rPr>
                <w:b/>
              </w:rPr>
            </w:pPr>
          </w:p>
          <w:p w:rsidR="001A2D02" w:rsidRDefault="001A2D02" w:rsidP="001A2D02">
            <w:pPr>
              <w:spacing w:after="0"/>
              <w:ind w:left="0" w:right="27"/>
              <w:jc w:val="center"/>
              <w:rPr>
                <w:b/>
              </w:rPr>
            </w:pPr>
          </w:p>
          <w:p w:rsidR="001A2D02" w:rsidRPr="001A2D02" w:rsidRDefault="001A2D02" w:rsidP="001A2D02">
            <w:pPr>
              <w:spacing w:after="0"/>
              <w:ind w:left="0" w:right="27"/>
              <w:jc w:val="center"/>
              <w:rPr>
                <w:b/>
              </w:rPr>
            </w:pPr>
            <w:r w:rsidRPr="001A2D02">
              <w:rPr>
                <w:b/>
              </w:rPr>
              <w:t>ROGÉRIO AUGUSTO VIANA GALLORO</w:t>
            </w:r>
          </w:p>
          <w:p w:rsidR="001A2D02" w:rsidRDefault="001A2D02" w:rsidP="001A2D02">
            <w:pPr>
              <w:spacing w:after="0"/>
              <w:ind w:left="0" w:right="27"/>
              <w:jc w:val="center"/>
            </w:pPr>
            <w:r>
              <w:t>Delegado de Polícia Federal</w:t>
            </w:r>
          </w:p>
          <w:p w:rsidR="001A2D02" w:rsidRPr="00213ECB" w:rsidRDefault="001A2D02" w:rsidP="001A2D02">
            <w:pPr>
              <w:spacing w:after="0"/>
              <w:ind w:left="0" w:right="27"/>
              <w:jc w:val="center"/>
            </w:pPr>
            <w:r>
              <w:t>Diretor-Executivo</w:t>
            </w:r>
          </w:p>
        </w:tc>
      </w:tr>
    </w:tbl>
    <w:p w:rsidR="005311D7" w:rsidRDefault="005311D7" w:rsidP="001A2D02">
      <w:pPr>
        <w:ind w:left="0"/>
      </w:pPr>
    </w:p>
    <w:p w:rsidR="00445653" w:rsidRDefault="00445653" w:rsidP="00292C1F">
      <w:pPr>
        <w:spacing w:after="120"/>
        <w:ind w:left="0"/>
        <w:jc w:val="center"/>
        <w:rPr>
          <w:b/>
          <w:sz w:val="28"/>
          <w:szCs w:val="28"/>
        </w:rPr>
      </w:pPr>
    </w:p>
    <w:p w:rsidR="00445653" w:rsidRDefault="00445653" w:rsidP="00292C1F">
      <w:pPr>
        <w:spacing w:after="120"/>
        <w:ind w:left="0"/>
        <w:jc w:val="center"/>
        <w:rPr>
          <w:b/>
          <w:sz w:val="28"/>
          <w:szCs w:val="28"/>
        </w:rPr>
      </w:pPr>
    </w:p>
    <w:p w:rsidR="0085632F" w:rsidRPr="00FE7E14" w:rsidRDefault="00292C1F" w:rsidP="00292C1F">
      <w:pPr>
        <w:spacing w:after="120"/>
        <w:ind w:left="0"/>
        <w:jc w:val="center"/>
        <w:rPr>
          <w:b/>
          <w:sz w:val="28"/>
          <w:szCs w:val="28"/>
        </w:rPr>
      </w:pPr>
      <w:r>
        <w:rPr>
          <w:b/>
          <w:sz w:val="28"/>
          <w:szCs w:val="28"/>
        </w:rPr>
        <w:lastRenderedPageBreak/>
        <w:t>A</w:t>
      </w:r>
      <w:r w:rsidR="0085632F" w:rsidRPr="00FE7E14">
        <w:rPr>
          <w:b/>
          <w:sz w:val="28"/>
          <w:szCs w:val="28"/>
        </w:rPr>
        <w:t>NEXO I</w:t>
      </w:r>
    </w:p>
    <w:p w:rsidR="0085632F" w:rsidRPr="00FE7E14" w:rsidRDefault="0085632F" w:rsidP="00292C1F">
      <w:pPr>
        <w:spacing w:after="120"/>
        <w:ind w:left="0"/>
        <w:jc w:val="center"/>
        <w:rPr>
          <w:b/>
          <w:sz w:val="28"/>
          <w:szCs w:val="28"/>
        </w:rPr>
      </w:pPr>
      <w:r w:rsidRPr="00FE7E14">
        <w:rPr>
          <w:b/>
          <w:sz w:val="28"/>
          <w:szCs w:val="28"/>
        </w:rPr>
        <w:t>MODELO DE PROPOSTA COMERCIAL</w:t>
      </w:r>
    </w:p>
    <w:p w:rsidR="0085632F" w:rsidRPr="00FE7E14" w:rsidRDefault="00FE7E14" w:rsidP="0085632F">
      <w:pPr>
        <w:spacing w:after="0"/>
        <w:ind w:left="0" w:right="-1"/>
        <w:jc w:val="left"/>
        <w:rPr>
          <w:b/>
          <w:sz w:val="28"/>
          <w:szCs w:val="28"/>
        </w:rPr>
      </w:pPr>
      <w:r w:rsidRPr="00FE7E14">
        <w:rPr>
          <w:b/>
          <w:sz w:val="28"/>
          <w:szCs w:val="28"/>
        </w:rPr>
        <w:t>A</w:t>
      </w:r>
      <w:r w:rsidR="0085632F" w:rsidRPr="00FE7E14">
        <w:rPr>
          <w:b/>
          <w:sz w:val="28"/>
          <w:szCs w:val="28"/>
        </w:rPr>
        <w:t xml:space="preserve">o </w:t>
      </w:r>
    </w:p>
    <w:p w:rsidR="0085632F" w:rsidRPr="00FE7E14" w:rsidRDefault="0085632F" w:rsidP="0085632F">
      <w:pPr>
        <w:spacing w:after="0"/>
        <w:ind w:left="0" w:right="-1"/>
        <w:jc w:val="left"/>
        <w:rPr>
          <w:b/>
          <w:sz w:val="28"/>
          <w:szCs w:val="28"/>
        </w:rPr>
      </w:pPr>
      <w:r w:rsidRPr="00FE7E14">
        <w:rPr>
          <w:b/>
          <w:sz w:val="28"/>
          <w:szCs w:val="28"/>
        </w:rPr>
        <w:t>Departamento de Polícia Federal – DF</w:t>
      </w:r>
    </w:p>
    <w:p w:rsidR="0085632F" w:rsidRPr="00FE7E14" w:rsidRDefault="0085632F" w:rsidP="0085632F">
      <w:pPr>
        <w:spacing w:after="0"/>
        <w:ind w:left="0" w:right="-1"/>
        <w:jc w:val="left"/>
        <w:rPr>
          <w:b/>
          <w:sz w:val="28"/>
          <w:szCs w:val="28"/>
        </w:rPr>
      </w:pPr>
      <w:r w:rsidRPr="00FE7E14">
        <w:rPr>
          <w:b/>
          <w:sz w:val="28"/>
          <w:szCs w:val="28"/>
        </w:rPr>
        <w:t>Pregão Eletrônico Nº</w:t>
      </w:r>
    </w:p>
    <w:p w:rsidR="0085632F" w:rsidRPr="00FE7E14" w:rsidRDefault="0085632F" w:rsidP="0085632F">
      <w:pPr>
        <w:spacing w:after="0"/>
        <w:ind w:left="0" w:right="-1"/>
        <w:jc w:val="left"/>
        <w:rPr>
          <w:b/>
          <w:sz w:val="28"/>
          <w:szCs w:val="28"/>
        </w:rPr>
      </w:pPr>
      <w:r w:rsidRPr="00FE7E14">
        <w:rPr>
          <w:b/>
          <w:sz w:val="28"/>
          <w:szCs w:val="28"/>
        </w:rPr>
        <w:t>ABERTURA:</w:t>
      </w:r>
    </w:p>
    <w:p w:rsidR="0085632F" w:rsidRPr="00FE7E14" w:rsidRDefault="0085632F" w:rsidP="0085632F">
      <w:pPr>
        <w:spacing w:after="0"/>
        <w:ind w:left="0" w:right="-1"/>
        <w:jc w:val="left"/>
        <w:rPr>
          <w:b/>
          <w:sz w:val="28"/>
          <w:szCs w:val="28"/>
        </w:rPr>
      </w:pPr>
    </w:p>
    <w:p w:rsidR="0085632F" w:rsidRPr="00FE7E14" w:rsidRDefault="0085632F" w:rsidP="0085632F">
      <w:pPr>
        <w:spacing w:after="0"/>
        <w:ind w:left="0" w:right="-1"/>
        <w:jc w:val="left"/>
        <w:rPr>
          <w:b/>
        </w:rPr>
      </w:pPr>
      <w:r w:rsidRPr="00FE7E14">
        <w:rPr>
          <w:b/>
        </w:rPr>
        <w:t>SECOM/DICON/COAD/DPF</w:t>
      </w:r>
    </w:p>
    <w:p w:rsidR="0085632F" w:rsidRPr="00FE7E14" w:rsidRDefault="0085632F" w:rsidP="0085632F">
      <w:pPr>
        <w:spacing w:after="0"/>
        <w:ind w:left="0" w:right="-1"/>
        <w:jc w:val="left"/>
        <w:rPr>
          <w:b/>
        </w:rPr>
      </w:pPr>
      <w:r w:rsidRPr="00FE7E14">
        <w:rPr>
          <w:b/>
        </w:rPr>
        <w:t>Edifício Sede do Departamento de Polícia Federal</w:t>
      </w:r>
    </w:p>
    <w:p w:rsidR="0085632F" w:rsidRPr="00FE7E14" w:rsidRDefault="0085632F" w:rsidP="0085632F">
      <w:pPr>
        <w:spacing w:after="0"/>
        <w:ind w:left="0" w:right="-1"/>
        <w:jc w:val="left"/>
        <w:rPr>
          <w:b/>
        </w:rPr>
      </w:pPr>
      <w:r w:rsidRPr="00FE7E14">
        <w:rPr>
          <w:b/>
        </w:rPr>
        <w:t>SAS Qd. 06 – Lts 09/10 – Sala 110, 1º Andar</w:t>
      </w:r>
    </w:p>
    <w:p w:rsidR="0085632F" w:rsidRPr="00FE7E14" w:rsidRDefault="0085632F" w:rsidP="0085632F">
      <w:pPr>
        <w:spacing w:after="0"/>
        <w:ind w:left="0" w:right="-1"/>
        <w:jc w:val="left"/>
        <w:rPr>
          <w:b/>
        </w:rPr>
      </w:pPr>
      <w:r w:rsidRPr="00FE7E14">
        <w:rPr>
          <w:b/>
        </w:rPr>
        <w:t>Brasília-DF CEP: 70.037-090</w:t>
      </w:r>
    </w:p>
    <w:p w:rsidR="0085632F" w:rsidRPr="00FE7E14" w:rsidRDefault="0085632F" w:rsidP="0085632F">
      <w:pPr>
        <w:spacing w:after="0"/>
        <w:ind w:left="0" w:right="-1"/>
        <w:jc w:val="left"/>
        <w:rPr>
          <w:b/>
        </w:rPr>
      </w:pPr>
    </w:p>
    <w:p w:rsidR="0085632F" w:rsidRPr="00FE7E14" w:rsidRDefault="0085632F" w:rsidP="0085632F">
      <w:pPr>
        <w:spacing w:after="0"/>
        <w:ind w:left="0" w:right="-1"/>
        <w:jc w:val="left"/>
        <w:rPr>
          <w:b/>
        </w:rPr>
      </w:pPr>
      <w:r w:rsidRPr="00FE7E14">
        <w:rPr>
          <w:b/>
        </w:rPr>
        <w:t>DADOS DA ASSEGURADORA:</w:t>
      </w:r>
    </w:p>
    <w:p w:rsidR="0085632F" w:rsidRPr="00FE7E14" w:rsidRDefault="0085632F" w:rsidP="0085632F">
      <w:pPr>
        <w:spacing w:after="0"/>
        <w:ind w:left="0" w:right="-1"/>
        <w:jc w:val="left"/>
        <w:rPr>
          <w:b/>
        </w:rPr>
      </w:pPr>
      <w:r w:rsidRPr="00FE7E14">
        <w:rPr>
          <w:b/>
        </w:rPr>
        <w:t xml:space="preserve">RAZÃO SOCIAL: </w:t>
      </w:r>
    </w:p>
    <w:p w:rsidR="0085632F" w:rsidRPr="00FE7E14" w:rsidRDefault="0085632F" w:rsidP="0085632F">
      <w:pPr>
        <w:spacing w:after="0"/>
        <w:ind w:left="0" w:right="-1"/>
        <w:jc w:val="left"/>
        <w:rPr>
          <w:b/>
        </w:rPr>
      </w:pPr>
      <w:r w:rsidRPr="00FE7E14">
        <w:rPr>
          <w:b/>
        </w:rPr>
        <w:t xml:space="preserve">CNPJ: </w:t>
      </w:r>
    </w:p>
    <w:p w:rsidR="0085632F" w:rsidRPr="00FE7E14" w:rsidRDefault="0085632F" w:rsidP="00FE7E14">
      <w:pPr>
        <w:spacing w:after="0"/>
        <w:ind w:left="0" w:right="-1"/>
        <w:jc w:val="left"/>
        <w:rPr>
          <w:b/>
        </w:rPr>
      </w:pPr>
      <w:r w:rsidRPr="00FE7E14">
        <w:rPr>
          <w:b/>
        </w:rPr>
        <w:t>Inscrição Estadual:</w:t>
      </w:r>
    </w:p>
    <w:p w:rsidR="0085632F" w:rsidRPr="00FE7E14" w:rsidRDefault="0085632F" w:rsidP="00FE7E14">
      <w:pPr>
        <w:spacing w:after="0"/>
        <w:ind w:left="0" w:right="-1"/>
        <w:jc w:val="left"/>
        <w:rPr>
          <w:b/>
        </w:rPr>
      </w:pPr>
      <w:r w:rsidRPr="00FE7E14">
        <w:rPr>
          <w:b/>
        </w:rPr>
        <w:t>Inscrição Municipal:</w:t>
      </w:r>
    </w:p>
    <w:p w:rsidR="0085632F" w:rsidRPr="00FE7E14" w:rsidRDefault="0085632F" w:rsidP="00FE7E14">
      <w:pPr>
        <w:spacing w:after="0"/>
        <w:ind w:left="0" w:right="-1"/>
        <w:jc w:val="left"/>
        <w:rPr>
          <w:b/>
        </w:rPr>
      </w:pPr>
      <w:r w:rsidRPr="00FE7E14">
        <w:rPr>
          <w:b/>
        </w:rPr>
        <w:t xml:space="preserve">ENDEREÇO: </w:t>
      </w:r>
    </w:p>
    <w:p w:rsidR="0085632F" w:rsidRPr="00FE7E14" w:rsidRDefault="0085632F" w:rsidP="00FE7E14">
      <w:pPr>
        <w:spacing w:after="0"/>
        <w:ind w:left="0" w:right="-1"/>
        <w:jc w:val="left"/>
        <w:rPr>
          <w:b/>
        </w:rPr>
      </w:pPr>
      <w:r w:rsidRPr="00FE7E14">
        <w:rPr>
          <w:b/>
        </w:rPr>
        <w:t xml:space="preserve">TELEFONE: </w:t>
      </w:r>
    </w:p>
    <w:p w:rsidR="0085632F" w:rsidRPr="00FE7E14" w:rsidRDefault="0085632F" w:rsidP="00FE7E14">
      <w:pPr>
        <w:spacing w:after="0"/>
        <w:ind w:left="0" w:right="-1"/>
        <w:jc w:val="left"/>
        <w:rPr>
          <w:b/>
        </w:rPr>
      </w:pPr>
      <w:r w:rsidRPr="00FE7E14">
        <w:rPr>
          <w:b/>
        </w:rPr>
        <w:t xml:space="preserve">E-MAIL: </w:t>
      </w:r>
    </w:p>
    <w:p w:rsidR="0085632F" w:rsidRPr="00FE7E14" w:rsidRDefault="0085632F" w:rsidP="00FE7E14">
      <w:pPr>
        <w:spacing w:after="0"/>
        <w:ind w:left="0" w:right="-1"/>
        <w:jc w:val="left"/>
        <w:rPr>
          <w:b/>
        </w:rPr>
      </w:pPr>
    </w:p>
    <w:p w:rsidR="0085632F" w:rsidRPr="00FE7E14" w:rsidRDefault="0085632F" w:rsidP="00FE7E14">
      <w:pPr>
        <w:spacing w:after="0"/>
        <w:ind w:left="0" w:right="-1"/>
        <w:jc w:val="left"/>
        <w:rPr>
          <w:b/>
        </w:rPr>
      </w:pPr>
    </w:p>
    <w:p w:rsidR="0085632F" w:rsidRPr="00FE7E14" w:rsidRDefault="0085632F" w:rsidP="00FE7E14">
      <w:pPr>
        <w:spacing w:after="0"/>
        <w:ind w:left="0" w:right="-1"/>
        <w:jc w:val="left"/>
        <w:rPr>
          <w:b/>
        </w:rPr>
      </w:pPr>
      <w:r w:rsidRPr="00FE7E14">
        <w:rPr>
          <w:b/>
        </w:rPr>
        <w:t>DADOS BANCÁRIOS:</w:t>
      </w:r>
    </w:p>
    <w:p w:rsidR="0085632F" w:rsidRPr="00FE7E14" w:rsidRDefault="0085632F" w:rsidP="00FE7E14">
      <w:pPr>
        <w:spacing w:after="0"/>
        <w:ind w:left="0" w:right="-1"/>
        <w:jc w:val="left"/>
        <w:rPr>
          <w:b/>
        </w:rPr>
      </w:pPr>
    </w:p>
    <w:p w:rsidR="0085632F" w:rsidRPr="00FE7E14" w:rsidRDefault="0085632F" w:rsidP="00FE7E14">
      <w:pPr>
        <w:spacing w:after="0"/>
        <w:ind w:left="0" w:right="-1"/>
        <w:rPr>
          <w:b/>
        </w:rPr>
      </w:pPr>
    </w:p>
    <w:p w:rsidR="0085632F" w:rsidRPr="00FE7E14" w:rsidRDefault="0085632F" w:rsidP="00FE7E14">
      <w:pPr>
        <w:spacing w:after="0"/>
        <w:ind w:left="0" w:right="-1"/>
        <w:rPr>
          <w:b/>
        </w:rPr>
      </w:pPr>
      <w:r w:rsidRPr="00FE7E14">
        <w:rPr>
          <w:b/>
        </w:rPr>
        <w:t>SUCURSAL DE LICITAÇÕES:</w:t>
      </w:r>
    </w:p>
    <w:p w:rsidR="0085632F" w:rsidRPr="00FE7E14" w:rsidRDefault="0085632F" w:rsidP="00FE7E14">
      <w:pPr>
        <w:spacing w:after="0"/>
        <w:ind w:left="0" w:right="-1"/>
        <w:rPr>
          <w:b/>
        </w:rPr>
      </w:pPr>
    </w:p>
    <w:p w:rsidR="0085632F" w:rsidRPr="00FE7E14" w:rsidRDefault="0085632F" w:rsidP="00FE7E14">
      <w:pPr>
        <w:spacing w:after="0"/>
        <w:ind w:left="0" w:right="-1"/>
        <w:rPr>
          <w:b/>
        </w:rPr>
      </w:pPr>
    </w:p>
    <w:p w:rsidR="0085632F" w:rsidRPr="00FE7E14" w:rsidRDefault="0085632F" w:rsidP="00FE7E14">
      <w:pPr>
        <w:spacing w:after="0"/>
        <w:ind w:left="0" w:right="-1"/>
        <w:rPr>
          <w:b/>
        </w:rPr>
      </w:pPr>
      <w:r w:rsidRPr="00FE7E14">
        <w:rPr>
          <w:b/>
        </w:rPr>
        <w:t>DADOS PARA ASSINATURA E CONTRATOS:</w:t>
      </w:r>
    </w:p>
    <w:p w:rsidR="0085632F" w:rsidRPr="00FE7E14" w:rsidRDefault="0085632F" w:rsidP="00FE7E14">
      <w:pPr>
        <w:spacing w:after="0"/>
        <w:ind w:left="0" w:right="-1"/>
        <w:rPr>
          <w:b/>
        </w:rPr>
      </w:pPr>
    </w:p>
    <w:p w:rsidR="00FE7E14" w:rsidRPr="00FE7E14" w:rsidRDefault="00FE7E14" w:rsidP="00FE7E14">
      <w:pPr>
        <w:spacing w:after="0"/>
        <w:ind w:left="0" w:right="-1"/>
        <w:rPr>
          <w:b/>
        </w:rPr>
      </w:pPr>
    </w:p>
    <w:p w:rsidR="008A6B55" w:rsidRPr="008A6B55" w:rsidRDefault="008A6B55" w:rsidP="008A6B55">
      <w:pPr>
        <w:spacing w:after="0"/>
        <w:ind w:left="0" w:right="-1"/>
        <w:rPr>
          <w:b/>
          <w:sz w:val="22"/>
          <w:szCs w:val="22"/>
        </w:rPr>
      </w:pPr>
      <w:r w:rsidRPr="008A6B55">
        <w:rPr>
          <w:b/>
          <w:sz w:val="22"/>
          <w:szCs w:val="22"/>
        </w:rPr>
        <w:t>OBJETO:</w:t>
      </w:r>
    </w:p>
    <w:p w:rsidR="008A6B55" w:rsidRDefault="008A6B55" w:rsidP="008A6B55">
      <w:pPr>
        <w:spacing w:after="0"/>
        <w:ind w:left="0" w:right="-1"/>
        <w:rPr>
          <w:rFonts w:eastAsia="Arial Unicode MS"/>
          <w:sz w:val="22"/>
          <w:szCs w:val="22"/>
        </w:rPr>
      </w:pPr>
      <w:r w:rsidRPr="008A6B55">
        <w:rPr>
          <w:rFonts w:eastAsia="Arial Unicode MS"/>
          <w:sz w:val="22"/>
          <w:szCs w:val="22"/>
        </w:rPr>
        <w:t>Contratação de serviço de seguro aeronáutico obrigatório (RETA</w:t>
      </w:r>
      <w:r w:rsidRPr="008A6B55">
        <w:rPr>
          <w:rStyle w:val="Refdenotaderodap"/>
          <w:rFonts w:eastAsia="Arial Unicode MS"/>
          <w:sz w:val="22"/>
          <w:szCs w:val="22"/>
        </w:rPr>
        <w:footnoteReference w:id="21"/>
      </w:r>
      <w:r w:rsidRPr="008A6B55">
        <w:rPr>
          <w:rFonts w:eastAsia="Arial Unicode MS"/>
          <w:sz w:val="22"/>
          <w:szCs w:val="22"/>
        </w:rPr>
        <w:t>), para atender às necessidades da Coordenação de Aviação Operacional da Diretoria Executiva do Departamento de Polícia Federal (CAOP), de acordo com as exigências previstas na legislação aeronáutica, para atender à AERONAVE descritas na tabela abaixo:</w:t>
      </w:r>
    </w:p>
    <w:p w:rsidR="00292C1F" w:rsidRPr="008A6B55" w:rsidRDefault="00292C1F" w:rsidP="008A6B55">
      <w:pPr>
        <w:spacing w:after="0"/>
        <w:ind w:left="0" w:right="-1"/>
        <w:rPr>
          <w:rFonts w:eastAsia="Arial Unicode MS"/>
          <w:sz w:val="22"/>
          <w:szCs w:val="22"/>
        </w:rPr>
      </w:pPr>
    </w:p>
    <w:p w:rsidR="0085632F" w:rsidRPr="008A6B55" w:rsidRDefault="0085632F" w:rsidP="00FA29B0">
      <w:pPr>
        <w:spacing w:after="0"/>
        <w:ind w:left="0" w:right="-1"/>
        <w:rPr>
          <w:b/>
          <w:sz w:val="22"/>
          <w:szCs w:val="22"/>
          <w:u w:val="single"/>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2693"/>
        <w:gridCol w:w="4111"/>
      </w:tblGrid>
      <w:tr w:rsidR="009D7402" w:rsidTr="004474AE">
        <w:trPr>
          <w:trHeight w:hRule="exact" w:val="346"/>
          <w:jc w:val="center"/>
        </w:trPr>
        <w:tc>
          <w:tcPr>
            <w:tcW w:w="9493" w:type="dxa"/>
            <w:gridSpan w:val="3"/>
            <w:tcBorders>
              <w:top w:val="single" w:sz="4" w:space="0" w:color="auto"/>
              <w:left w:val="single" w:sz="4" w:space="0" w:color="auto"/>
              <w:bottom w:val="single" w:sz="4" w:space="0" w:color="auto"/>
              <w:right w:val="single" w:sz="4" w:space="0" w:color="auto"/>
            </w:tcBorders>
            <w:vAlign w:val="center"/>
          </w:tcPr>
          <w:p w:rsidR="009D7402" w:rsidRDefault="009D7402" w:rsidP="001E4C5B">
            <w:pPr>
              <w:pStyle w:val="Ttulo21"/>
              <w:numPr>
                <w:ilvl w:val="0"/>
                <w:numId w:val="0"/>
              </w:numPr>
              <w:spacing w:after="120" w:line="276" w:lineRule="auto"/>
              <w:jc w:val="center"/>
              <w:rPr>
                <w:b/>
                <w:bCs/>
                <w:iCs/>
                <w:sz w:val="22"/>
                <w:szCs w:val="22"/>
                <w:lang w:eastAsia="en-US"/>
              </w:rPr>
            </w:pPr>
            <w:r>
              <w:rPr>
                <w:b/>
                <w:bCs/>
                <w:iCs/>
                <w:sz w:val="22"/>
                <w:szCs w:val="22"/>
                <w:lang w:eastAsia="en-US"/>
              </w:rPr>
              <w:lastRenderedPageBreak/>
              <w:t>DADOS DAS AERONAVES E IMPORTÂNCIAS SEGURADAS</w:t>
            </w:r>
          </w:p>
        </w:tc>
      </w:tr>
      <w:tr w:rsidR="004474AE" w:rsidRPr="00AC595C" w:rsidTr="004474AE">
        <w:trPr>
          <w:trHeight w:hRule="exact" w:val="391"/>
          <w:jc w:val="center"/>
        </w:trPr>
        <w:tc>
          <w:tcPr>
            <w:tcW w:w="2689" w:type="dxa"/>
            <w:tcBorders>
              <w:top w:val="single" w:sz="4" w:space="0" w:color="auto"/>
              <w:left w:val="single" w:sz="4" w:space="0" w:color="auto"/>
              <w:bottom w:val="single" w:sz="4" w:space="0" w:color="auto"/>
              <w:right w:val="single" w:sz="4" w:space="0" w:color="auto"/>
            </w:tcBorders>
            <w:vAlign w:val="center"/>
          </w:tcPr>
          <w:p w:rsidR="009D7402" w:rsidRPr="00D160B6" w:rsidRDefault="009D7402" w:rsidP="001E4C5B">
            <w:pPr>
              <w:pStyle w:val="Ttulo21"/>
              <w:numPr>
                <w:ilvl w:val="0"/>
                <w:numId w:val="0"/>
              </w:numPr>
              <w:spacing w:after="120" w:line="276" w:lineRule="auto"/>
              <w:jc w:val="center"/>
              <w:rPr>
                <w:b/>
                <w:bCs/>
                <w:iCs/>
                <w:sz w:val="22"/>
                <w:szCs w:val="22"/>
                <w:lang w:val="en-US" w:eastAsia="en-US"/>
              </w:rPr>
            </w:pPr>
            <w:r w:rsidRPr="00D160B6">
              <w:rPr>
                <w:b/>
                <w:bCs/>
                <w:iCs/>
                <w:sz w:val="22"/>
                <w:szCs w:val="22"/>
                <w:lang w:val="en-US" w:eastAsia="en-US"/>
              </w:rPr>
              <w:t xml:space="preserve">Aeronave  </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9D7402" w:rsidRPr="00D160B6" w:rsidRDefault="009D7402" w:rsidP="001E4C5B">
            <w:pPr>
              <w:pStyle w:val="Ttulo21"/>
              <w:numPr>
                <w:ilvl w:val="0"/>
                <w:numId w:val="0"/>
              </w:numPr>
              <w:spacing w:after="120" w:line="276" w:lineRule="auto"/>
              <w:rPr>
                <w:bCs/>
                <w:iCs/>
                <w:sz w:val="22"/>
                <w:szCs w:val="22"/>
                <w:lang w:val="en-US" w:eastAsia="en-US"/>
              </w:rPr>
            </w:pPr>
            <w:r w:rsidRPr="00D160B6">
              <w:rPr>
                <w:bCs/>
                <w:iCs/>
                <w:sz w:val="22"/>
                <w:szCs w:val="22"/>
                <w:lang w:val="en-US" w:eastAsia="en-US"/>
              </w:rPr>
              <w:t>King Air Modelo B300 Beech Aircraft – Ano 2012 – PMD 7.484 kg</w:t>
            </w:r>
          </w:p>
        </w:tc>
      </w:tr>
      <w:tr w:rsidR="009D7402" w:rsidTr="004474AE">
        <w:trPr>
          <w:trHeight w:hRule="exact" w:val="572"/>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9D7402" w:rsidRDefault="009D7402"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Capacidade de passageiros/tripulantes</w:t>
            </w:r>
          </w:p>
        </w:tc>
        <w:tc>
          <w:tcPr>
            <w:tcW w:w="6804" w:type="dxa"/>
            <w:gridSpan w:val="2"/>
            <w:tcBorders>
              <w:top w:val="single" w:sz="4" w:space="0" w:color="auto"/>
              <w:left w:val="single" w:sz="4" w:space="0" w:color="auto"/>
              <w:right w:val="single" w:sz="4" w:space="0" w:color="auto"/>
            </w:tcBorders>
            <w:vAlign w:val="center"/>
            <w:hideMark/>
          </w:tcPr>
          <w:p w:rsidR="009D7402" w:rsidRPr="00D160B6" w:rsidRDefault="009D7402" w:rsidP="001E4C5B">
            <w:pPr>
              <w:pStyle w:val="Ttulo21"/>
              <w:numPr>
                <w:ilvl w:val="0"/>
                <w:numId w:val="0"/>
              </w:numPr>
              <w:spacing w:after="120" w:line="276" w:lineRule="auto"/>
              <w:jc w:val="both"/>
              <w:rPr>
                <w:bCs/>
                <w:iCs/>
                <w:sz w:val="22"/>
                <w:szCs w:val="22"/>
                <w:lang w:eastAsia="en-US"/>
              </w:rPr>
            </w:pPr>
            <w:r w:rsidRPr="00D160B6">
              <w:rPr>
                <w:bCs/>
                <w:iCs/>
                <w:sz w:val="22"/>
                <w:szCs w:val="22"/>
                <w:lang w:eastAsia="en-US"/>
              </w:rPr>
              <w:t>07+ 02 – 09 (nove)</w:t>
            </w:r>
          </w:p>
          <w:p w:rsidR="009D7402" w:rsidRPr="00D160B6" w:rsidRDefault="009D7402" w:rsidP="001E4C5B">
            <w:pPr>
              <w:autoSpaceDE w:val="0"/>
              <w:autoSpaceDN w:val="0"/>
              <w:adjustRightInd w:val="0"/>
              <w:spacing w:after="0" w:line="276" w:lineRule="auto"/>
              <w:ind w:left="0" w:right="-1"/>
              <w:jc w:val="center"/>
              <w:rPr>
                <w:bCs/>
                <w:iCs/>
                <w:sz w:val="22"/>
                <w:szCs w:val="22"/>
                <w:lang w:eastAsia="en-US"/>
              </w:rPr>
            </w:pPr>
          </w:p>
        </w:tc>
      </w:tr>
      <w:tr w:rsidR="009D7402" w:rsidTr="004474AE">
        <w:trPr>
          <w:trHeight w:hRule="exact" w:val="379"/>
          <w:jc w:val="center"/>
        </w:trPr>
        <w:tc>
          <w:tcPr>
            <w:tcW w:w="2689" w:type="dxa"/>
            <w:tcBorders>
              <w:top w:val="single" w:sz="4" w:space="0" w:color="auto"/>
              <w:left w:val="single" w:sz="4" w:space="0" w:color="auto"/>
              <w:bottom w:val="single" w:sz="4" w:space="0" w:color="auto"/>
              <w:right w:val="single" w:sz="4" w:space="0" w:color="auto"/>
            </w:tcBorders>
            <w:vAlign w:val="center"/>
          </w:tcPr>
          <w:p w:rsidR="009D7402" w:rsidRDefault="009D7402"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Perímetro de Cobertura</w:t>
            </w:r>
          </w:p>
        </w:tc>
        <w:tc>
          <w:tcPr>
            <w:tcW w:w="6804" w:type="dxa"/>
            <w:gridSpan w:val="2"/>
            <w:tcBorders>
              <w:left w:val="single" w:sz="4" w:space="0" w:color="auto"/>
              <w:right w:val="single" w:sz="4" w:space="0" w:color="auto"/>
            </w:tcBorders>
            <w:vAlign w:val="center"/>
          </w:tcPr>
          <w:p w:rsidR="009D7402" w:rsidRPr="00D160B6" w:rsidRDefault="009D7402" w:rsidP="001E4C5B">
            <w:pPr>
              <w:pStyle w:val="Ttulo21"/>
              <w:numPr>
                <w:ilvl w:val="0"/>
                <w:numId w:val="0"/>
              </w:numPr>
              <w:spacing w:after="120" w:line="276" w:lineRule="auto"/>
              <w:jc w:val="both"/>
              <w:rPr>
                <w:bCs/>
                <w:iCs/>
                <w:sz w:val="22"/>
                <w:szCs w:val="22"/>
                <w:lang w:eastAsia="en-US"/>
              </w:rPr>
            </w:pPr>
            <w:r w:rsidRPr="00D160B6">
              <w:rPr>
                <w:bCs/>
                <w:iCs/>
                <w:sz w:val="22"/>
                <w:szCs w:val="22"/>
                <w:lang w:eastAsia="en-US"/>
              </w:rPr>
              <w:t>Três Américas (do Norte, Central e do Sul)</w:t>
            </w:r>
          </w:p>
          <w:p w:rsidR="009D7402" w:rsidRPr="00D160B6" w:rsidRDefault="009D7402" w:rsidP="001E4C5B">
            <w:pPr>
              <w:autoSpaceDE w:val="0"/>
              <w:autoSpaceDN w:val="0"/>
              <w:adjustRightInd w:val="0"/>
              <w:spacing w:after="0" w:line="276" w:lineRule="auto"/>
              <w:ind w:left="0" w:right="-1"/>
              <w:jc w:val="center"/>
              <w:rPr>
                <w:bCs/>
                <w:iCs/>
                <w:sz w:val="22"/>
                <w:szCs w:val="22"/>
                <w:lang w:eastAsia="en-US"/>
              </w:rPr>
            </w:pPr>
          </w:p>
        </w:tc>
      </w:tr>
      <w:tr w:rsidR="009D7402" w:rsidTr="004474AE">
        <w:trPr>
          <w:trHeight w:hRule="exact" w:val="311"/>
          <w:jc w:val="center"/>
        </w:trPr>
        <w:tc>
          <w:tcPr>
            <w:tcW w:w="2689" w:type="dxa"/>
            <w:tcBorders>
              <w:top w:val="single" w:sz="4" w:space="0" w:color="auto"/>
              <w:left w:val="single" w:sz="4" w:space="0" w:color="auto"/>
              <w:bottom w:val="single" w:sz="4" w:space="0" w:color="auto"/>
              <w:right w:val="single" w:sz="4" w:space="0" w:color="auto"/>
            </w:tcBorders>
            <w:vAlign w:val="center"/>
          </w:tcPr>
          <w:p w:rsidR="009D7402" w:rsidRDefault="009D7402"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Utilização</w:t>
            </w:r>
          </w:p>
        </w:tc>
        <w:tc>
          <w:tcPr>
            <w:tcW w:w="6804" w:type="dxa"/>
            <w:gridSpan w:val="2"/>
            <w:tcBorders>
              <w:left w:val="single" w:sz="4" w:space="0" w:color="auto"/>
              <w:right w:val="single" w:sz="4" w:space="0" w:color="auto"/>
            </w:tcBorders>
            <w:vAlign w:val="center"/>
          </w:tcPr>
          <w:p w:rsidR="009D7402" w:rsidRPr="00D160B6" w:rsidRDefault="009D7402" w:rsidP="001E4C5B">
            <w:pPr>
              <w:pStyle w:val="Ttulo21"/>
              <w:numPr>
                <w:ilvl w:val="0"/>
                <w:numId w:val="0"/>
              </w:numPr>
              <w:spacing w:after="120" w:line="276" w:lineRule="auto"/>
              <w:jc w:val="both"/>
              <w:rPr>
                <w:bCs/>
                <w:iCs/>
                <w:sz w:val="22"/>
                <w:szCs w:val="22"/>
                <w:lang w:eastAsia="en-US"/>
              </w:rPr>
            </w:pPr>
            <w:r w:rsidRPr="00D160B6">
              <w:rPr>
                <w:bCs/>
                <w:iCs/>
                <w:sz w:val="22"/>
                <w:szCs w:val="22"/>
                <w:lang w:eastAsia="en-US"/>
              </w:rPr>
              <w:t>Missão aero policial e defesa civil</w:t>
            </w:r>
          </w:p>
          <w:p w:rsidR="009D7402" w:rsidRPr="00D160B6" w:rsidRDefault="009D7402" w:rsidP="001E4C5B">
            <w:pPr>
              <w:autoSpaceDE w:val="0"/>
              <w:autoSpaceDN w:val="0"/>
              <w:adjustRightInd w:val="0"/>
              <w:spacing w:after="0" w:line="276" w:lineRule="auto"/>
              <w:ind w:left="0" w:right="-1"/>
              <w:jc w:val="center"/>
              <w:rPr>
                <w:bCs/>
                <w:iCs/>
                <w:sz w:val="22"/>
                <w:szCs w:val="22"/>
                <w:lang w:eastAsia="en-US"/>
              </w:rPr>
            </w:pPr>
          </w:p>
        </w:tc>
      </w:tr>
      <w:tr w:rsidR="009D7402" w:rsidTr="004474AE">
        <w:trPr>
          <w:trHeight w:hRule="exact" w:val="282"/>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9D7402" w:rsidRDefault="009D7402"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Cobertura</w:t>
            </w:r>
          </w:p>
        </w:tc>
        <w:tc>
          <w:tcPr>
            <w:tcW w:w="6804" w:type="dxa"/>
            <w:gridSpan w:val="2"/>
            <w:tcBorders>
              <w:left w:val="single" w:sz="4" w:space="0" w:color="auto"/>
              <w:bottom w:val="single" w:sz="4" w:space="0" w:color="auto"/>
              <w:right w:val="single" w:sz="4" w:space="0" w:color="auto"/>
            </w:tcBorders>
            <w:vAlign w:val="center"/>
            <w:hideMark/>
          </w:tcPr>
          <w:p w:rsidR="009D7402" w:rsidRPr="00D160B6" w:rsidRDefault="009D7402" w:rsidP="001E4C5B">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RETA</w:t>
            </w:r>
          </w:p>
        </w:tc>
      </w:tr>
      <w:tr w:rsidR="009D7402" w:rsidTr="004474AE">
        <w:trPr>
          <w:trHeight w:hRule="exact" w:val="938"/>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9D7402" w:rsidRDefault="009D7402"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Classes 1 e 2- Passageiros e Tripulantes</w:t>
            </w:r>
          </w:p>
        </w:tc>
        <w:tc>
          <w:tcPr>
            <w:tcW w:w="2693" w:type="dxa"/>
            <w:tcBorders>
              <w:top w:val="single" w:sz="4" w:space="0" w:color="auto"/>
              <w:left w:val="single" w:sz="4" w:space="0" w:color="auto"/>
              <w:bottom w:val="single" w:sz="4" w:space="0" w:color="auto"/>
              <w:right w:val="single" w:sz="4" w:space="0" w:color="auto"/>
            </w:tcBorders>
            <w:vAlign w:val="center"/>
          </w:tcPr>
          <w:p w:rsidR="009D7402" w:rsidRPr="00D160B6" w:rsidRDefault="009D7402" w:rsidP="001E4C5B">
            <w:pPr>
              <w:autoSpaceDE w:val="0"/>
              <w:autoSpaceDN w:val="0"/>
              <w:adjustRightInd w:val="0"/>
              <w:spacing w:after="0" w:line="276" w:lineRule="auto"/>
              <w:ind w:left="0" w:right="-1"/>
              <w:jc w:val="center"/>
              <w:rPr>
                <w:b/>
                <w:bCs/>
                <w:iCs/>
                <w:sz w:val="22"/>
                <w:szCs w:val="22"/>
                <w:lang w:eastAsia="en-US"/>
              </w:rPr>
            </w:pPr>
            <w:r w:rsidRPr="00D160B6">
              <w:rPr>
                <w:b/>
                <w:bCs/>
                <w:iCs/>
                <w:sz w:val="22"/>
                <w:szCs w:val="22"/>
                <w:lang w:eastAsia="en-US"/>
              </w:rPr>
              <w:t>09 (nove) X 3500 OTN corrigida pela Resolução Nº 37 (ANAC)</w:t>
            </w:r>
            <w:r w:rsidRPr="00D160B6">
              <w:rPr>
                <w:rStyle w:val="Refdenotaderodap"/>
                <w:b/>
                <w:bCs/>
                <w:iCs/>
                <w:sz w:val="22"/>
                <w:szCs w:val="22"/>
                <w:lang w:eastAsia="en-US"/>
              </w:rPr>
              <w:footnoteReference w:id="22"/>
            </w:r>
          </w:p>
          <w:p w:rsidR="009D7402" w:rsidRPr="00D160B6" w:rsidRDefault="009D7402" w:rsidP="001E4C5B">
            <w:pPr>
              <w:autoSpaceDE w:val="0"/>
              <w:autoSpaceDN w:val="0"/>
              <w:adjustRightInd w:val="0"/>
              <w:spacing w:after="0" w:line="276" w:lineRule="auto"/>
              <w:ind w:left="0" w:right="-1"/>
              <w:jc w:val="center"/>
              <w:rPr>
                <w:b/>
                <w:bCs/>
                <w:iCs/>
                <w:sz w:val="22"/>
                <w:szCs w:val="22"/>
                <w:lang w:eastAsia="en-US"/>
              </w:rPr>
            </w:pPr>
          </w:p>
          <w:p w:rsidR="009D7402" w:rsidRPr="00D160B6" w:rsidRDefault="009D7402" w:rsidP="001E4C5B">
            <w:pPr>
              <w:autoSpaceDE w:val="0"/>
              <w:autoSpaceDN w:val="0"/>
              <w:adjustRightInd w:val="0"/>
              <w:spacing w:after="0" w:line="276" w:lineRule="auto"/>
              <w:ind w:left="0" w:right="-1"/>
              <w:jc w:val="center"/>
              <w:rPr>
                <w:b/>
                <w:bCs/>
                <w:iCs/>
                <w:sz w:val="22"/>
                <w:szCs w:val="22"/>
                <w:lang w:eastAsia="en-US"/>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9D7402" w:rsidRPr="00D160B6" w:rsidRDefault="009D7402" w:rsidP="009D7402">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R$ por assento</w:t>
            </w:r>
            <w:r w:rsidR="00187B76">
              <w:rPr>
                <w:bCs/>
                <w:iCs/>
                <w:sz w:val="22"/>
                <w:szCs w:val="22"/>
                <w:lang w:eastAsia="en-US"/>
              </w:rPr>
              <w:t>.</w:t>
            </w:r>
          </w:p>
        </w:tc>
      </w:tr>
      <w:tr w:rsidR="009D7402" w:rsidTr="004474AE">
        <w:trPr>
          <w:trHeight w:hRule="exact" w:val="579"/>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9D7402" w:rsidRDefault="009D7402"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Classes 3 e 4- Pessoas e bens no solo</w:t>
            </w:r>
          </w:p>
        </w:tc>
        <w:tc>
          <w:tcPr>
            <w:tcW w:w="2693" w:type="dxa"/>
            <w:tcBorders>
              <w:top w:val="single" w:sz="4" w:space="0" w:color="auto"/>
              <w:left w:val="single" w:sz="4" w:space="0" w:color="auto"/>
              <w:bottom w:val="single" w:sz="4" w:space="0" w:color="auto"/>
              <w:right w:val="single" w:sz="4" w:space="0" w:color="auto"/>
            </w:tcBorders>
            <w:vAlign w:val="center"/>
            <w:hideMark/>
          </w:tcPr>
          <w:p w:rsidR="009D7402" w:rsidRPr="00D160B6" w:rsidRDefault="009D7402" w:rsidP="001E4C5B">
            <w:pPr>
              <w:autoSpaceDE w:val="0"/>
              <w:autoSpaceDN w:val="0"/>
              <w:adjustRightInd w:val="0"/>
              <w:spacing w:after="0" w:line="276" w:lineRule="auto"/>
              <w:ind w:left="0" w:right="-1"/>
              <w:jc w:val="center"/>
              <w:rPr>
                <w:b/>
                <w:bCs/>
                <w:iCs/>
                <w:sz w:val="22"/>
                <w:szCs w:val="22"/>
                <w:lang w:eastAsia="en-US"/>
              </w:rPr>
            </w:pPr>
            <w:r w:rsidRPr="00D160B6">
              <w:rPr>
                <w:b/>
                <w:bCs/>
                <w:iCs/>
                <w:sz w:val="22"/>
                <w:szCs w:val="22"/>
                <w:lang w:eastAsia="en-US"/>
              </w:rPr>
              <w:t>(PMD 7.484 KG)</w:t>
            </w:r>
          </w:p>
        </w:tc>
        <w:tc>
          <w:tcPr>
            <w:tcW w:w="4111" w:type="dxa"/>
            <w:tcBorders>
              <w:top w:val="single" w:sz="4" w:space="0" w:color="auto"/>
              <w:left w:val="single" w:sz="4" w:space="0" w:color="auto"/>
              <w:bottom w:val="single" w:sz="4" w:space="0" w:color="auto"/>
              <w:right w:val="single" w:sz="4" w:space="0" w:color="auto"/>
            </w:tcBorders>
            <w:vAlign w:val="center"/>
            <w:hideMark/>
          </w:tcPr>
          <w:p w:rsidR="009D7402" w:rsidRPr="00D160B6" w:rsidRDefault="009D7402" w:rsidP="009D7402">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 xml:space="preserve">R$ </w:t>
            </w:r>
          </w:p>
        </w:tc>
      </w:tr>
      <w:tr w:rsidR="009D7402" w:rsidTr="004474AE">
        <w:trPr>
          <w:trHeight w:val="545"/>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rsidR="009D7402" w:rsidRDefault="009D7402"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Bagagem</w:t>
            </w:r>
          </w:p>
        </w:tc>
        <w:tc>
          <w:tcPr>
            <w:tcW w:w="2693" w:type="dxa"/>
            <w:tcBorders>
              <w:top w:val="single" w:sz="4" w:space="0" w:color="auto"/>
              <w:left w:val="single" w:sz="4" w:space="0" w:color="auto"/>
              <w:bottom w:val="single" w:sz="4" w:space="0" w:color="auto"/>
              <w:right w:val="single" w:sz="4" w:space="0" w:color="auto"/>
            </w:tcBorders>
            <w:vAlign w:val="center"/>
            <w:hideMark/>
          </w:tcPr>
          <w:p w:rsidR="009D7402" w:rsidRPr="00D160B6" w:rsidRDefault="009D7402" w:rsidP="001E4C5B">
            <w:pPr>
              <w:autoSpaceDE w:val="0"/>
              <w:autoSpaceDN w:val="0"/>
              <w:adjustRightInd w:val="0"/>
              <w:spacing w:after="0" w:line="276" w:lineRule="auto"/>
              <w:ind w:left="0" w:right="-1"/>
              <w:jc w:val="center"/>
              <w:rPr>
                <w:b/>
                <w:bCs/>
                <w:iCs/>
                <w:sz w:val="22"/>
                <w:szCs w:val="22"/>
                <w:lang w:eastAsia="en-US"/>
              </w:rPr>
            </w:pPr>
            <w:r w:rsidRPr="00D160B6">
              <w:rPr>
                <w:b/>
                <w:bCs/>
                <w:iCs/>
                <w:sz w:val="22"/>
                <w:szCs w:val="22"/>
                <w:lang w:eastAsia="en-US"/>
              </w:rPr>
              <w:t>07 (Passageiros) +</w:t>
            </w:r>
          </w:p>
          <w:p w:rsidR="009D7402" w:rsidRPr="00D160B6" w:rsidRDefault="009D7402" w:rsidP="001E4C5B">
            <w:pPr>
              <w:autoSpaceDE w:val="0"/>
              <w:autoSpaceDN w:val="0"/>
              <w:adjustRightInd w:val="0"/>
              <w:spacing w:after="0" w:line="276" w:lineRule="auto"/>
              <w:ind w:left="0" w:right="-1"/>
              <w:jc w:val="center"/>
              <w:rPr>
                <w:b/>
                <w:bCs/>
                <w:iCs/>
                <w:sz w:val="22"/>
                <w:szCs w:val="22"/>
                <w:lang w:eastAsia="en-US"/>
              </w:rPr>
            </w:pPr>
            <w:r w:rsidRPr="00D160B6">
              <w:rPr>
                <w:b/>
                <w:bCs/>
                <w:iCs/>
                <w:sz w:val="22"/>
                <w:szCs w:val="22"/>
                <w:lang w:eastAsia="en-US"/>
              </w:rPr>
              <w:t>02 (Tripulantes)</w:t>
            </w:r>
          </w:p>
        </w:tc>
        <w:tc>
          <w:tcPr>
            <w:tcW w:w="4111" w:type="dxa"/>
            <w:tcBorders>
              <w:top w:val="single" w:sz="4" w:space="0" w:color="auto"/>
              <w:left w:val="single" w:sz="4" w:space="0" w:color="auto"/>
              <w:bottom w:val="single" w:sz="4" w:space="0" w:color="auto"/>
              <w:right w:val="single" w:sz="4" w:space="0" w:color="auto"/>
            </w:tcBorders>
            <w:vAlign w:val="center"/>
            <w:hideMark/>
          </w:tcPr>
          <w:p w:rsidR="009D7402" w:rsidRPr="00D160B6" w:rsidRDefault="009D7402" w:rsidP="009D7402">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 xml:space="preserve">R$ </w:t>
            </w:r>
          </w:p>
        </w:tc>
      </w:tr>
      <w:tr w:rsidR="009D7402" w:rsidTr="004474AE">
        <w:trPr>
          <w:trHeight w:val="396"/>
          <w:jc w:val="center"/>
        </w:trPr>
        <w:tc>
          <w:tcPr>
            <w:tcW w:w="9493" w:type="dxa"/>
            <w:gridSpan w:val="3"/>
            <w:tcBorders>
              <w:top w:val="single" w:sz="4" w:space="0" w:color="auto"/>
              <w:left w:val="single" w:sz="4" w:space="0" w:color="auto"/>
              <w:bottom w:val="single" w:sz="4" w:space="0" w:color="auto"/>
              <w:right w:val="single" w:sz="4" w:space="0" w:color="auto"/>
            </w:tcBorders>
            <w:vAlign w:val="center"/>
          </w:tcPr>
          <w:p w:rsidR="009D7402" w:rsidRDefault="009D7402"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Custo do Seguro</w:t>
            </w:r>
          </w:p>
        </w:tc>
      </w:tr>
      <w:tr w:rsidR="009D7402" w:rsidTr="004474AE">
        <w:trPr>
          <w:trHeight w:hRule="exact" w:val="333"/>
          <w:jc w:val="center"/>
        </w:trPr>
        <w:tc>
          <w:tcPr>
            <w:tcW w:w="5382" w:type="dxa"/>
            <w:gridSpan w:val="2"/>
            <w:tcBorders>
              <w:top w:val="single" w:sz="4" w:space="0" w:color="auto"/>
              <w:left w:val="single" w:sz="4" w:space="0" w:color="auto"/>
              <w:bottom w:val="single" w:sz="4" w:space="0" w:color="auto"/>
              <w:right w:val="single" w:sz="4" w:space="0" w:color="auto"/>
            </w:tcBorders>
            <w:vAlign w:val="center"/>
          </w:tcPr>
          <w:p w:rsidR="009D7402" w:rsidRPr="00D160B6" w:rsidRDefault="009D7402" w:rsidP="001E4C5B">
            <w:pPr>
              <w:autoSpaceDE w:val="0"/>
              <w:autoSpaceDN w:val="0"/>
              <w:adjustRightInd w:val="0"/>
              <w:spacing w:after="0" w:line="276" w:lineRule="auto"/>
              <w:ind w:left="0" w:right="-1"/>
              <w:jc w:val="center"/>
              <w:rPr>
                <w:bCs/>
                <w:iCs/>
                <w:sz w:val="22"/>
                <w:szCs w:val="22"/>
                <w:lang w:eastAsia="en-US"/>
              </w:rPr>
            </w:pPr>
            <w:r w:rsidRPr="00D160B6">
              <w:rPr>
                <w:bCs/>
                <w:iCs/>
                <w:sz w:val="22"/>
                <w:szCs w:val="22"/>
                <w:lang w:eastAsia="en-US"/>
              </w:rPr>
              <w:t>Classes 1 e 2</w:t>
            </w:r>
          </w:p>
        </w:tc>
        <w:tc>
          <w:tcPr>
            <w:tcW w:w="4111" w:type="dxa"/>
            <w:tcBorders>
              <w:top w:val="single" w:sz="4" w:space="0" w:color="auto"/>
              <w:left w:val="single" w:sz="4" w:space="0" w:color="auto"/>
              <w:bottom w:val="single" w:sz="4" w:space="0" w:color="auto"/>
              <w:right w:val="single" w:sz="4" w:space="0" w:color="auto"/>
            </w:tcBorders>
            <w:vAlign w:val="center"/>
          </w:tcPr>
          <w:p w:rsidR="009D7402" w:rsidRPr="00D160B6" w:rsidRDefault="009D7402" w:rsidP="009D7402">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 xml:space="preserve">R$ </w:t>
            </w:r>
          </w:p>
        </w:tc>
      </w:tr>
      <w:tr w:rsidR="009D7402" w:rsidTr="004474AE">
        <w:trPr>
          <w:trHeight w:hRule="exact" w:val="333"/>
          <w:jc w:val="center"/>
        </w:trPr>
        <w:tc>
          <w:tcPr>
            <w:tcW w:w="5382" w:type="dxa"/>
            <w:gridSpan w:val="2"/>
            <w:tcBorders>
              <w:top w:val="single" w:sz="4" w:space="0" w:color="auto"/>
              <w:left w:val="single" w:sz="4" w:space="0" w:color="auto"/>
              <w:bottom w:val="single" w:sz="4" w:space="0" w:color="auto"/>
              <w:right w:val="single" w:sz="4" w:space="0" w:color="auto"/>
            </w:tcBorders>
            <w:vAlign w:val="center"/>
          </w:tcPr>
          <w:p w:rsidR="009D7402" w:rsidRPr="00D160B6" w:rsidRDefault="009D7402" w:rsidP="001E4C5B">
            <w:pPr>
              <w:autoSpaceDE w:val="0"/>
              <w:autoSpaceDN w:val="0"/>
              <w:adjustRightInd w:val="0"/>
              <w:spacing w:after="0" w:line="276" w:lineRule="auto"/>
              <w:ind w:left="0" w:right="-1"/>
              <w:jc w:val="center"/>
              <w:rPr>
                <w:bCs/>
                <w:iCs/>
                <w:sz w:val="22"/>
                <w:szCs w:val="22"/>
                <w:lang w:eastAsia="en-US"/>
              </w:rPr>
            </w:pPr>
            <w:r w:rsidRPr="00D160B6">
              <w:rPr>
                <w:bCs/>
                <w:iCs/>
                <w:sz w:val="22"/>
                <w:szCs w:val="22"/>
                <w:lang w:eastAsia="en-US"/>
              </w:rPr>
              <w:t>Classes 3 e 4</w:t>
            </w:r>
          </w:p>
        </w:tc>
        <w:tc>
          <w:tcPr>
            <w:tcW w:w="4111" w:type="dxa"/>
            <w:tcBorders>
              <w:top w:val="single" w:sz="4" w:space="0" w:color="auto"/>
              <w:left w:val="single" w:sz="4" w:space="0" w:color="auto"/>
              <w:bottom w:val="single" w:sz="4" w:space="0" w:color="auto"/>
              <w:right w:val="single" w:sz="4" w:space="0" w:color="auto"/>
            </w:tcBorders>
            <w:vAlign w:val="center"/>
          </w:tcPr>
          <w:p w:rsidR="009D7402" w:rsidRPr="00D160B6" w:rsidRDefault="009D7402" w:rsidP="009D7402">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 xml:space="preserve">R$ </w:t>
            </w:r>
          </w:p>
        </w:tc>
      </w:tr>
      <w:tr w:rsidR="009D7402" w:rsidTr="004474AE">
        <w:trPr>
          <w:trHeight w:hRule="exact" w:val="333"/>
          <w:jc w:val="center"/>
        </w:trPr>
        <w:tc>
          <w:tcPr>
            <w:tcW w:w="5382" w:type="dxa"/>
            <w:gridSpan w:val="2"/>
            <w:tcBorders>
              <w:top w:val="single" w:sz="4" w:space="0" w:color="auto"/>
              <w:left w:val="single" w:sz="4" w:space="0" w:color="auto"/>
              <w:bottom w:val="single" w:sz="4" w:space="0" w:color="auto"/>
              <w:right w:val="single" w:sz="4" w:space="0" w:color="auto"/>
            </w:tcBorders>
            <w:vAlign w:val="center"/>
          </w:tcPr>
          <w:p w:rsidR="009D7402" w:rsidRPr="00D160B6" w:rsidRDefault="009D7402" w:rsidP="001E4C5B">
            <w:pPr>
              <w:autoSpaceDE w:val="0"/>
              <w:autoSpaceDN w:val="0"/>
              <w:adjustRightInd w:val="0"/>
              <w:spacing w:after="0" w:line="276" w:lineRule="auto"/>
              <w:ind w:left="0" w:right="-1"/>
              <w:jc w:val="center"/>
              <w:rPr>
                <w:bCs/>
                <w:iCs/>
                <w:sz w:val="22"/>
                <w:szCs w:val="22"/>
                <w:lang w:eastAsia="en-US"/>
              </w:rPr>
            </w:pPr>
            <w:r w:rsidRPr="00D160B6">
              <w:rPr>
                <w:bCs/>
                <w:iCs/>
                <w:sz w:val="22"/>
                <w:szCs w:val="22"/>
                <w:lang w:eastAsia="en-US"/>
              </w:rPr>
              <w:t xml:space="preserve">Bagagem </w:t>
            </w:r>
          </w:p>
        </w:tc>
        <w:tc>
          <w:tcPr>
            <w:tcW w:w="4111" w:type="dxa"/>
            <w:tcBorders>
              <w:top w:val="single" w:sz="4" w:space="0" w:color="auto"/>
              <w:left w:val="single" w:sz="4" w:space="0" w:color="auto"/>
              <w:bottom w:val="single" w:sz="4" w:space="0" w:color="auto"/>
              <w:right w:val="single" w:sz="4" w:space="0" w:color="auto"/>
            </w:tcBorders>
            <w:vAlign w:val="center"/>
          </w:tcPr>
          <w:p w:rsidR="009D7402" w:rsidRPr="00D160B6" w:rsidRDefault="009D7402" w:rsidP="009D7402">
            <w:pPr>
              <w:autoSpaceDE w:val="0"/>
              <w:autoSpaceDN w:val="0"/>
              <w:adjustRightInd w:val="0"/>
              <w:spacing w:after="0" w:line="276" w:lineRule="auto"/>
              <w:ind w:left="0" w:right="-1"/>
              <w:jc w:val="left"/>
              <w:rPr>
                <w:bCs/>
                <w:iCs/>
                <w:sz w:val="22"/>
                <w:szCs w:val="22"/>
                <w:lang w:eastAsia="en-US"/>
              </w:rPr>
            </w:pPr>
            <w:r w:rsidRPr="00D160B6">
              <w:rPr>
                <w:bCs/>
                <w:iCs/>
                <w:sz w:val="22"/>
                <w:szCs w:val="22"/>
                <w:lang w:eastAsia="en-US"/>
              </w:rPr>
              <w:t>R$</w:t>
            </w:r>
            <w:r w:rsidR="00F3462D">
              <w:rPr>
                <w:bCs/>
                <w:iCs/>
                <w:sz w:val="22"/>
                <w:szCs w:val="22"/>
                <w:lang w:eastAsia="en-US"/>
              </w:rPr>
              <w:t xml:space="preserve"> </w:t>
            </w:r>
          </w:p>
        </w:tc>
      </w:tr>
      <w:tr w:rsidR="004474AE" w:rsidTr="004474AE">
        <w:trPr>
          <w:trHeight w:hRule="exact" w:val="371"/>
          <w:jc w:val="center"/>
        </w:trPr>
        <w:tc>
          <w:tcPr>
            <w:tcW w:w="5382" w:type="dxa"/>
            <w:gridSpan w:val="2"/>
            <w:tcBorders>
              <w:top w:val="single" w:sz="4" w:space="0" w:color="auto"/>
              <w:left w:val="single" w:sz="4" w:space="0" w:color="auto"/>
              <w:bottom w:val="single" w:sz="4" w:space="0" w:color="auto"/>
              <w:right w:val="single" w:sz="4" w:space="0" w:color="auto"/>
            </w:tcBorders>
            <w:vAlign w:val="center"/>
            <w:hideMark/>
          </w:tcPr>
          <w:p w:rsidR="009D7402" w:rsidRDefault="009D7402" w:rsidP="001E4C5B">
            <w:pPr>
              <w:autoSpaceDE w:val="0"/>
              <w:autoSpaceDN w:val="0"/>
              <w:adjustRightInd w:val="0"/>
              <w:spacing w:after="0" w:line="276" w:lineRule="auto"/>
              <w:ind w:left="0" w:right="-1"/>
              <w:jc w:val="center"/>
              <w:rPr>
                <w:b/>
                <w:bCs/>
                <w:iCs/>
                <w:sz w:val="22"/>
                <w:szCs w:val="22"/>
                <w:lang w:eastAsia="en-US"/>
              </w:rPr>
            </w:pPr>
            <w:r>
              <w:rPr>
                <w:b/>
                <w:bCs/>
                <w:iCs/>
                <w:sz w:val="22"/>
                <w:szCs w:val="22"/>
                <w:lang w:eastAsia="en-US"/>
              </w:rPr>
              <w:t>CUSTO TOTAL DO PRÊMIO</w:t>
            </w:r>
          </w:p>
        </w:tc>
        <w:tc>
          <w:tcPr>
            <w:tcW w:w="4111" w:type="dxa"/>
            <w:tcBorders>
              <w:top w:val="single" w:sz="4" w:space="0" w:color="auto"/>
              <w:left w:val="single" w:sz="4" w:space="0" w:color="auto"/>
              <w:bottom w:val="single" w:sz="4" w:space="0" w:color="auto"/>
              <w:right w:val="single" w:sz="4" w:space="0" w:color="auto"/>
            </w:tcBorders>
            <w:vAlign w:val="center"/>
            <w:hideMark/>
          </w:tcPr>
          <w:p w:rsidR="009D7402" w:rsidRDefault="009D7402" w:rsidP="009D7402">
            <w:pPr>
              <w:autoSpaceDE w:val="0"/>
              <w:autoSpaceDN w:val="0"/>
              <w:adjustRightInd w:val="0"/>
              <w:spacing w:after="0" w:line="276" w:lineRule="auto"/>
              <w:ind w:left="0" w:right="-1"/>
              <w:jc w:val="left"/>
              <w:rPr>
                <w:b/>
                <w:bCs/>
                <w:iCs/>
                <w:sz w:val="22"/>
                <w:szCs w:val="22"/>
                <w:lang w:eastAsia="en-US"/>
              </w:rPr>
            </w:pPr>
            <w:r>
              <w:rPr>
                <w:b/>
                <w:bCs/>
                <w:iCs/>
                <w:sz w:val="22"/>
                <w:szCs w:val="22"/>
                <w:lang w:eastAsia="en-US"/>
              </w:rPr>
              <w:t xml:space="preserve">R$ </w:t>
            </w:r>
          </w:p>
        </w:tc>
      </w:tr>
    </w:tbl>
    <w:p w:rsidR="0085632F" w:rsidRPr="008A6B55" w:rsidRDefault="0085632F" w:rsidP="0085632F">
      <w:pPr>
        <w:spacing w:after="0"/>
        <w:ind w:left="0" w:right="-1"/>
        <w:rPr>
          <w:b/>
          <w:sz w:val="22"/>
          <w:szCs w:val="22"/>
        </w:rPr>
      </w:pPr>
      <w:r w:rsidRPr="008A6B55">
        <w:rPr>
          <w:b/>
          <w:sz w:val="22"/>
          <w:szCs w:val="22"/>
          <w:u w:val="single"/>
        </w:rPr>
        <w:t>Observação</w:t>
      </w:r>
      <w:r w:rsidRPr="008A6B55">
        <w:rPr>
          <w:b/>
          <w:sz w:val="22"/>
          <w:szCs w:val="22"/>
        </w:rPr>
        <w:t xml:space="preserve">: Nos valores acima estão compreendidos, além do lucro, encargos sociais, taxas, seguros, fretes e/ou quaisquer despesas de responsabilidade do proponente que, direta ou indiretamente, decorram da execução do objeto, na forma e condições previstas no Termo de Referência. </w:t>
      </w:r>
    </w:p>
    <w:p w:rsidR="0085632F" w:rsidRPr="008A6B55" w:rsidRDefault="0085632F" w:rsidP="0085632F">
      <w:pPr>
        <w:pStyle w:val="PargrafodaLista"/>
        <w:numPr>
          <w:ilvl w:val="0"/>
          <w:numId w:val="22"/>
        </w:numPr>
        <w:spacing w:after="0"/>
        <w:ind w:left="0" w:right="-1" w:firstLine="0"/>
        <w:rPr>
          <w:b/>
          <w:sz w:val="22"/>
          <w:szCs w:val="22"/>
        </w:rPr>
      </w:pPr>
      <w:r w:rsidRPr="008A6B55">
        <w:rPr>
          <w:b/>
          <w:sz w:val="22"/>
          <w:szCs w:val="22"/>
        </w:rPr>
        <w:t>O valor total da proposta é de XXXX (em algarismo e por extenso).</w:t>
      </w:r>
    </w:p>
    <w:p w:rsidR="0085632F" w:rsidRPr="008A6B55" w:rsidRDefault="0085632F" w:rsidP="0085632F">
      <w:pPr>
        <w:pStyle w:val="PargrafodaLista"/>
        <w:numPr>
          <w:ilvl w:val="0"/>
          <w:numId w:val="22"/>
        </w:numPr>
        <w:spacing w:after="0"/>
        <w:ind w:left="0" w:right="-1" w:firstLine="0"/>
        <w:rPr>
          <w:b/>
          <w:sz w:val="22"/>
          <w:szCs w:val="22"/>
        </w:rPr>
      </w:pPr>
      <w:r w:rsidRPr="008A6B55">
        <w:rPr>
          <w:b/>
          <w:sz w:val="22"/>
          <w:szCs w:val="22"/>
        </w:rPr>
        <w:t>Validade da proposta: XX dias (não inferior a 60 dias).</w:t>
      </w:r>
    </w:p>
    <w:p w:rsidR="0085632F" w:rsidRPr="008A6B55" w:rsidRDefault="0085632F" w:rsidP="0085632F">
      <w:pPr>
        <w:pStyle w:val="PargrafodaLista"/>
        <w:numPr>
          <w:ilvl w:val="0"/>
          <w:numId w:val="22"/>
        </w:numPr>
        <w:spacing w:after="0"/>
        <w:ind w:left="0" w:right="-1" w:firstLine="0"/>
        <w:rPr>
          <w:b/>
          <w:sz w:val="22"/>
          <w:szCs w:val="22"/>
        </w:rPr>
      </w:pPr>
      <w:r w:rsidRPr="008A6B55">
        <w:rPr>
          <w:b/>
          <w:sz w:val="22"/>
          <w:szCs w:val="22"/>
        </w:rPr>
        <w:t>Declaramos que os prazos serão os indicados ou os solicitados na forma do Termo de Referência e Edital.</w:t>
      </w:r>
    </w:p>
    <w:p w:rsidR="0085632F" w:rsidRPr="008A6B55" w:rsidRDefault="0085632F" w:rsidP="0085632F">
      <w:pPr>
        <w:pStyle w:val="PargrafodaLista"/>
        <w:numPr>
          <w:ilvl w:val="0"/>
          <w:numId w:val="22"/>
        </w:numPr>
        <w:spacing w:after="0"/>
        <w:ind w:left="0" w:right="-1" w:firstLine="0"/>
        <w:rPr>
          <w:b/>
          <w:sz w:val="22"/>
          <w:szCs w:val="22"/>
        </w:rPr>
      </w:pPr>
      <w:r w:rsidRPr="008A6B55">
        <w:rPr>
          <w:b/>
          <w:sz w:val="22"/>
          <w:szCs w:val="22"/>
        </w:rPr>
        <w:t>Declaramos que aceitamos acr</w:t>
      </w:r>
      <w:r w:rsidR="00FE7E14" w:rsidRPr="008A6B55">
        <w:rPr>
          <w:b/>
          <w:sz w:val="22"/>
          <w:szCs w:val="22"/>
        </w:rPr>
        <w:t xml:space="preserve">éscimos ou supressões de até 25% </w:t>
      </w:r>
      <w:r w:rsidRPr="008A6B55">
        <w:rPr>
          <w:b/>
          <w:sz w:val="22"/>
          <w:szCs w:val="22"/>
        </w:rPr>
        <w:t>(vinte e cinco por cento) do valor atualizado do Contrato, de acordo com o §1º do Artigo 65 da Lei nº 8.666/93.</w:t>
      </w:r>
      <w:r w:rsidRPr="008A6B55">
        <w:rPr>
          <w:b/>
          <w:sz w:val="22"/>
          <w:szCs w:val="22"/>
        </w:rPr>
        <w:br/>
      </w:r>
    </w:p>
    <w:p w:rsidR="0085632F" w:rsidRPr="00FE7E14" w:rsidRDefault="0085632F" w:rsidP="0085632F">
      <w:pPr>
        <w:spacing w:after="0"/>
        <w:ind w:left="0" w:right="-1"/>
        <w:rPr>
          <w:b/>
        </w:rPr>
      </w:pPr>
      <w:r w:rsidRPr="00FE7E14">
        <w:rPr>
          <w:b/>
        </w:rPr>
        <w:t>Local e Data</w:t>
      </w:r>
    </w:p>
    <w:p w:rsidR="0085632F" w:rsidRPr="00FE7E14" w:rsidRDefault="0085632F" w:rsidP="0085632F">
      <w:pPr>
        <w:spacing w:after="0"/>
        <w:ind w:left="0" w:right="-1"/>
        <w:rPr>
          <w:b/>
        </w:rPr>
      </w:pPr>
      <w:r w:rsidRPr="00FE7E14">
        <w:rPr>
          <w:b/>
        </w:rPr>
        <w:t>____________________________</w:t>
      </w:r>
    </w:p>
    <w:p w:rsidR="0085632F" w:rsidRPr="00FE7E14" w:rsidRDefault="0085632F" w:rsidP="0085632F">
      <w:pPr>
        <w:spacing w:after="0"/>
        <w:ind w:left="0" w:right="-1"/>
        <w:rPr>
          <w:b/>
        </w:rPr>
      </w:pPr>
      <w:r w:rsidRPr="00FE7E14">
        <w:rPr>
          <w:b/>
        </w:rPr>
        <w:t>Nome do representante legal/Assinatura</w:t>
      </w:r>
    </w:p>
    <w:p w:rsidR="0085632F" w:rsidRPr="00FE7E14" w:rsidRDefault="0085632F" w:rsidP="0085632F">
      <w:pPr>
        <w:spacing w:after="0"/>
        <w:ind w:left="0" w:right="-1"/>
        <w:rPr>
          <w:b/>
        </w:rPr>
      </w:pPr>
      <w:r w:rsidRPr="00FE7E14">
        <w:rPr>
          <w:b/>
        </w:rPr>
        <w:t>CPF</w:t>
      </w:r>
    </w:p>
    <w:p w:rsidR="0085632F" w:rsidRDefault="0085632F" w:rsidP="0085632F">
      <w:pPr>
        <w:spacing w:after="0"/>
        <w:ind w:left="0" w:right="-1"/>
        <w:rPr>
          <w:b/>
        </w:rPr>
      </w:pPr>
      <w:r w:rsidRPr="00FE7E14">
        <w:rPr>
          <w:b/>
        </w:rPr>
        <w:t>RG</w:t>
      </w:r>
    </w:p>
    <w:p w:rsidR="00292C1F" w:rsidRDefault="00292C1F" w:rsidP="0085632F">
      <w:pPr>
        <w:spacing w:after="0"/>
        <w:ind w:left="0" w:right="-1"/>
        <w:rPr>
          <w:b/>
        </w:rPr>
      </w:pPr>
    </w:p>
    <w:p w:rsidR="008A6B55" w:rsidRPr="00FE7E14" w:rsidRDefault="008A6B55" w:rsidP="008A6B55">
      <w:pPr>
        <w:ind w:left="0"/>
        <w:jc w:val="center"/>
        <w:rPr>
          <w:b/>
          <w:sz w:val="28"/>
          <w:szCs w:val="28"/>
        </w:rPr>
      </w:pPr>
      <w:r w:rsidRPr="00FE7E14">
        <w:rPr>
          <w:b/>
          <w:sz w:val="28"/>
          <w:szCs w:val="28"/>
        </w:rPr>
        <w:lastRenderedPageBreak/>
        <w:t xml:space="preserve">ANEXO </w:t>
      </w:r>
      <w:r>
        <w:rPr>
          <w:b/>
          <w:sz w:val="28"/>
          <w:szCs w:val="28"/>
        </w:rPr>
        <w:t>II</w:t>
      </w:r>
    </w:p>
    <w:p w:rsidR="00292C1F" w:rsidRDefault="00292C1F" w:rsidP="00124E19">
      <w:pPr>
        <w:numPr>
          <w:ilvl w:val="0"/>
          <w:numId w:val="23"/>
        </w:numPr>
        <w:spacing w:before="240" w:after="240" w:line="360" w:lineRule="auto"/>
        <w:ind w:left="0"/>
        <w:rPr>
          <w:b/>
          <w:highlight w:val="lightGray"/>
          <w:u w:val="single"/>
          <w:shd w:val="clear" w:color="auto" w:fill="B3B3B3"/>
        </w:rPr>
      </w:pPr>
      <w:r>
        <w:rPr>
          <w:b/>
          <w:highlight w:val="lightGray"/>
          <w:u w:val="single"/>
          <w:shd w:val="clear" w:color="auto" w:fill="B3B3B3"/>
        </w:rPr>
        <w:t>TERMOS E DEFINIÇÕES EMPREGADOS</w:t>
      </w:r>
      <w:r w:rsidR="001954CA">
        <w:rPr>
          <w:b/>
          <w:highlight w:val="lightGray"/>
          <w:u w:val="single"/>
          <w:shd w:val="clear" w:color="auto" w:fill="B3B3B3"/>
        </w:rPr>
        <w:t xml:space="preserve"> NO</w:t>
      </w:r>
      <w:r>
        <w:rPr>
          <w:b/>
          <w:highlight w:val="lightGray"/>
          <w:u w:val="single"/>
          <w:shd w:val="clear" w:color="auto" w:fill="B3B3B3"/>
        </w:rPr>
        <w:t xml:space="preserve"> TERMO DE REFERÊNCIA</w:t>
      </w:r>
    </w:p>
    <w:p w:rsidR="00CC19BA" w:rsidRDefault="00CC19BA" w:rsidP="00CC19BA">
      <w:pPr>
        <w:pStyle w:val="PargrafodaLista"/>
        <w:numPr>
          <w:ilvl w:val="1"/>
          <w:numId w:val="23"/>
        </w:numPr>
        <w:shd w:val="clear" w:color="auto" w:fill="FFFFFF" w:themeFill="background1"/>
        <w:spacing w:before="240" w:after="240" w:line="360" w:lineRule="auto"/>
      </w:pPr>
      <w:r w:rsidRPr="00050DC1">
        <w:rPr>
          <w:rFonts w:eastAsia="Arial Unicode MS"/>
          <w:b/>
        </w:rPr>
        <w:t>Aceitação:</w:t>
      </w:r>
      <w:r w:rsidRPr="00050DC1">
        <w:rPr>
          <w:rFonts w:eastAsia="Arial Unicode MS"/>
        </w:rPr>
        <w:t xml:space="preserve"> </w:t>
      </w:r>
      <w:r>
        <w:t>Aprovação da proposta apresentada pelo Segurado e a emissão da competente apólice. A aceitação do seguro estará sujeita à análise do risco;</w:t>
      </w:r>
    </w:p>
    <w:p w:rsidR="00CC19BA" w:rsidRDefault="00CC19BA" w:rsidP="00CC19BA">
      <w:pPr>
        <w:pStyle w:val="PargrafodaLista"/>
        <w:numPr>
          <w:ilvl w:val="1"/>
          <w:numId w:val="23"/>
        </w:numPr>
        <w:shd w:val="clear" w:color="auto" w:fill="FFFFFF" w:themeFill="background1"/>
        <w:spacing w:before="240" w:after="240" w:line="360" w:lineRule="auto"/>
      </w:pPr>
      <w:r w:rsidRPr="001954CA">
        <w:rPr>
          <w:b/>
        </w:rPr>
        <w:t>Apólice:</w:t>
      </w:r>
      <w:r>
        <w:t xml:space="preserve"> Documento emitido pela Seguradora com base nos elementos contidos na proposta, ou seja, é o contrato de seguro; </w:t>
      </w:r>
    </w:p>
    <w:p w:rsidR="00CC19BA" w:rsidRDefault="00CC19BA" w:rsidP="00CC19BA">
      <w:pPr>
        <w:pStyle w:val="PargrafodaLista"/>
        <w:numPr>
          <w:ilvl w:val="1"/>
          <w:numId w:val="23"/>
        </w:numPr>
        <w:shd w:val="clear" w:color="auto" w:fill="FFFFFF" w:themeFill="background1"/>
        <w:spacing w:before="240" w:after="240" w:line="360" w:lineRule="auto"/>
      </w:pPr>
      <w:r w:rsidRPr="001954CA">
        <w:rPr>
          <w:b/>
        </w:rPr>
        <w:t>Ato ilícito:</w:t>
      </w:r>
      <w:r>
        <w:t xml:space="preserve"> É toda ação ou omissão voluntária, negligência, imperícia ou imprudência que viole direito alheio ou cause prejuízo a outrem;</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1954CA">
        <w:rPr>
          <w:b/>
        </w:rPr>
        <w:t>Aviso de Sinistro</w:t>
      </w:r>
      <w:r>
        <w:t xml:space="preserve">: É a comunicação da ocorrência de um sinistro que o Segurado deverá encaminhar à Seguradora assim que tenha conhecimento do evento; </w:t>
      </w:r>
    </w:p>
    <w:p w:rsidR="00CC19BA" w:rsidRDefault="00CC19BA" w:rsidP="00CC19BA">
      <w:pPr>
        <w:pStyle w:val="PargrafodaLista"/>
        <w:numPr>
          <w:ilvl w:val="1"/>
          <w:numId w:val="23"/>
        </w:numPr>
        <w:shd w:val="clear" w:color="auto" w:fill="FFFFFF" w:themeFill="background1"/>
        <w:spacing w:before="240" w:after="240" w:line="360" w:lineRule="auto"/>
      </w:pPr>
      <w:r w:rsidRPr="001954CA">
        <w:rPr>
          <w:b/>
        </w:rPr>
        <w:t>Avaria</w:t>
      </w:r>
      <w:r>
        <w:t xml:space="preserve">: É o dano que afeta o bem Segurado; </w:t>
      </w:r>
    </w:p>
    <w:p w:rsidR="00CC19BA" w:rsidRDefault="00CC19BA" w:rsidP="00CC19BA">
      <w:pPr>
        <w:pStyle w:val="PargrafodaLista"/>
        <w:numPr>
          <w:ilvl w:val="1"/>
          <w:numId w:val="23"/>
        </w:numPr>
        <w:shd w:val="clear" w:color="auto" w:fill="FFFFFF" w:themeFill="background1"/>
        <w:spacing w:before="240" w:after="240" w:line="360" w:lineRule="auto"/>
      </w:pPr>
      <w:r w:rsidRPr="001954CA">
        <w:rPr>
          <w:b/>
        </w:rPr>
        <w:t>Ato Doloso:</w:t>
      </w:r>
      <w:r>
        <w:t xml:space="preserve"> É a vontade deliberada de produzir o dano. Se caracterizado, cancela automaticamente o seguro, sem direito a restituição do prêmio, impedindo qualquer direito a indenização; </w:t>
      </w:r>
    </w:p>
    <w:p w:rsidR="00CC19BA" w:rsidRDefault="00CC19BA" w:rsidP="00CC19BA">
      <w:pPr>
        <w:pStyle w:val="PargrafodaLista"/>
        <w:numPr>
          <w:ilvl w:val="1"/>
          <w:numId w:val="23"/>
        </w:numPr>
        <w:shd w:val="clear" w:color="auto" w:fill="FFFFFF" w:themeFill="background1"/>
        <w:spacing w:before="240" w:after="240" w:line="360" w:lineRule="auto"/>
      </w:pPr>
      <w:r w:rsidRPr="001954CA">
        <w:rPr>
          <w:b/>
        </w:rPr>
        <w:t>Beneficiário:</w:t>
      </w:r>
      <w:r>
        <w:t xml:space="preserve"> É a pessoa física ou jurídica em favor da qual é devida a indenização em caso de sinistro. O beneficiário pode ser determinado, quando constituído nominalmente na Apólice ou indeterminado quando desconhecido na formação do contrato;</w:t>
      </w:r>
    </w:p>
    <w:p w:rsidR="00CC19BA" w:rsidRDefault="00CC19BA" w:rsidP="00CC19BA">
      <w:pPr>
        <w:pStyle w:val="PargrafodaLista"/>
        <w:numPr>
          <w:ilvl w:val="1"/>
          <w:numId w:val="23"/>
        </w:numPr>
        <w:shd w:val="clear" w:color="auto" w:fill="FFFFFF" w:themeFill="background1"/>
        <w:spacing w:before="240" w:after="240" w:line="360" w:lineRule="auto"/>
      </w:pPr>
      <w:r w:rsidRPr="001954CA">
        <w:rPr>
          <w:b/>
        </w:rPr>
        <w:t>Bens (objeto do seguro):</w:t>
      </w:r>
      <w:r>
        <w:t xml:space="preserve"> Todas as coisas, móveis e imóveis, direitos e ações que podem ser objeto de propriedade, e suas obrigações no seguro de Responsabilidade Civil; </w:t>
      </w:r>
    </w:p>
    <w:p w:rsidR="00CC19BA" w:rsidRDefault="00CC19BA" w:rsidP="00CC19BA">
      <w:pPr>
        <w:pStyle w:val="PargrafodaLista"/>
        <w:numPr>
          <w:ilvl w:val="1"/>
          <w:numId w:val="23"/>
        </w:numPr>
        <w:shd w:val="clear" w:color="auto" w:fill="FFFFFF" w:themeFill="background1"/>
        <w:spacing w:before="240" w:after="240" w:line="360" w:lineRule="auto"/>
      </w:pPr>
      <w:r w:rsidRPr="001954CA">
        <w:rPr>
          <w:b/>
        </w:rPr>
        <w:t>Capital Segurado:</w:t>
      </w:r>
      <w:r>
        <w:t xml:space="preserve"> Limite Máximo de Indenização por Cobertura Contratada</w:t>
      </w:r>
    </w:p>
    <w:p w:rsidR="00CC19BA" w:rsidRDefault="00CC19BA" w:rsidP="00CC19BA">
      <w:pPr>
        <w:pStyle w:val="PargrafodaLista"/>
        <w:numPr>
          <w:ilvl w:val="1"/>
          <w:numId w:val="23"/>
        </w:numPr>
        <w:shd w:val="clear" w:color="auto" w:fill="FFFFFF" w:themeFill="background1"/>
        <w:spacing w:before="240" w:after="240" w:line="360" w:lineRule="auto"/>
      </w:pPr>
      <w:r>
        <w:rPr>
          <w:b/>
        </w:rPr>
        <w:t xml:space="preserve"> </w:t>
      </w:r>
      <w:r w:rsidRPr="001954CA">
        <w:rPr>
          <w:b/>
        </w:rPr>
        <w:t>Cancelamento:</w:t>
      </w:r>
      <w:r>
        <w:t xml:space="preserve"> É a dissolução antecipada do seguro, de comum acordo, ou em razão do pagamento de indenização ao Segurado.</w:t>
      </w:r>
      <w:r w:rsidR="0006211E">
        <w:t xml:space="preserve"> </w:t>
      </w:r>
      <w:r>
        <w:t xml:space="preserve">O cancelamento decidido só pelo Segurado ou pela Seguradora, quando o contrato o permite, chama-se rescisão;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1954CA">
        <w:rPr>
          <w:b/>
        </w:rPr>
        <w:t>Cancelamento automático:</w:t>
      </w:r>
      <w:r>
        <w:t xml:space="preserve"> É o que resulta da falta de pagamento do prêmio nos prazos estipulados; </w:t>
      </w:r>
    </w:p>
    <w:p w:rsidR="00CC19BA" w:rsidRDefault="00CC19BA" w:rsidP="00CC19BA">
      <w:pPr>
        <w:pStyle w:val="PargrafodaLista"/>
        <w:numPr>
          <w:ilvl w:val="1"/>
          <w:numId w:val="23"/>
        </w:numPr>
        <w:shd w:val="clear" w:color="auto" w:fill="FFFFFF" w:themeFill="background1"/>
        <w:spacing w:before="240" w:after="240" w:line="360" w:lineRule="auto"/>
      </w:pPr>
      <w:r>
        <w:lastRenderedPageBreak/>
        <w:t xml:space="preserve"> </w:t>
      </w:r>
      <w:r w:rsidRPr="001954CA">
        <w:rPr>
          <w:b/>
        </w:rPr>
        <w:t>Cancelamento integral:</w:t>
      </w:r>
      <w:r>
        <w:t xml:space="preserve"> É a dissolução do contrato de seguro antes que tenha produzido qualquer efeito. Este cancelamento obriga a devolução de prêmio;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1954CA">
        <w:rPr>
          <w:b/>
        </w:rPr>
        <w:t>Cobertura:</w:t>
      </w:r>
      <w:r>
        <w:t xml:space="preserve"> É a proteção contra um determinado evento.</w:t>
      </w:r>
    </w:p>
    <w:p w:rsidR="00CC19BA" w:rsidRPr="00CC19BA" w:rsidRDefault="00CC19BA" w:rsidP="00CC19BA">
      <w:pPr>
        <w:pStyle w:val="PargrafodaLista"/>
        <w:numPr>
          <w:ilvl w:val="1"/>
          <w:numId w:val="23"/>
        </w:numPr>
        <w:shd w:val="clear" w:color="auto" w:fill="FFFFFF" w:themeFill="background1"/>
        <w:spacing w:before="240" w:after="240" w:line="360" w:lineRule="auto"/>
        <w:rPr>
          <w:b/>
        </w:rPr>
      </w:pPr>
      <w:r w:rsidRPr="00CC19BA">
        <w:rPr>
          <w:b/>
        </w:rPr>
        <w:t xml:space="preserve">Comandante: </w:t>
      </w:r>
      <w:r w:rsidR="006635F7" w:rsidRPr="006635F7">
        <w:rPr>
          <w:rStyle w:val="descricao"/>
          <w:bCs/>
          <w:iCs/>
        </w:rPr>
        <w:t>Membro</w:t>
      </w:r>
      <w:r w:rsidR="006635F7" w:rsidRPr="006635F7">
        <w:rPr>
          <w:rStyle w:val="descricao"/>
        </w:rPr>
        <w:t xml:space="preserve"> </w:t>
      </w:r>
      <w:r w:rsidR="006635F7">
        <w:rPr>
          <w:rStyle w:val="descricao"/>
        </w:rPr>
        <w:t>da tripulação, designado pelo proprietário ou explorador a</w:t>
      </w:r>
      <w:r w:rsidR="00542C2F">
        <w:rPr>
          <w:rStyle w:val="descricao"/>
        </w:rPr>
        <w:t xml:space="preserve"> quem</w:t>
      </w:r>
      <w:r w:rsidR="006635F7">
        <w:rPr>
          <w:rStyle w:val="descricao"/>
        </w:rPr>
        <w:t xml:space="preserve"> cabe a responsabilidade pela operação e segurança da aeronave</w:t>
      </w:r>
      <w:r w:rsidR="0004445A">
        <w:rPr>
          <w:rStyle w:val="descricao"/>
        </w:rPr>
        <w:t>.</w:t>
      </w:r>
    </w:p>
    <w:p w:rsidR="00CC19BA" w:rsidRDefault="00CC19BA" w:rsidP="00CC19BA">
      <w:pPr>
        <w:pStyle w:val="PargrafodaLista"/>
        <w:numPr>
          <w:ilvl w:val="1"/>
          <w:numId w:val="23"/>
        </w:numPr>
        <w:shd w:val="clear" w:color="auto" w:fill="FFFFFF" w:themeFill="background1"/>
        <w:spacing w:before="240" w:after="240" w:line="360" w:lineRule="auto"/>
      </w:pPr>
      <w:r>
        <w:rPr>
          <w:b/>
        </w:rPr>
        <w:t xml:space="preserve"> </w:t>
      </w:r>
      <w:r w:rsidRPr="009E6328">
        <w:rPr>
          <w:b/>
        </w:rPr>
        <w:t>Comissão:</w:t>
      </w:r>
      <w:r>
        <w:t xml:space="preserve"> É a percentagem sobre os prêmios recebidos com que as Seguradoras remuneram o trabalho de agentes e corretores;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1954CA">
        <w:rPr>
          <w:b/>
        </w:rPr>
        <w:t>Condição Geral:</w:t>
      </w:r>
      <w:r>
        <w:t xml:space="preserve"> São as condições gerais do seu seguro, que se aplicam em todos os casos para regular os seus e nossos direitos e obrigações;</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1954CA">
        <w:rPr>
          <w:b/>
        </w:rPr>
        <w:t>Contrato de seguro:</w:t>
      </w:r>
      <w:r>
        <w:t xml:space="preserve"> É o contrato com elemento essencial de boa-fé, firmado entre a Seguradora e o Segurado, cujo objeto é garantir um interesse legítimo deste último contra riscos predeterminados entre as partes, visando satisfazer as necessidades do Segurado mediante o pagamento de uma indenização pela Seguradora, na forma contratada e indicada na Apólice;</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1954CA">
        <w:rPr>
          <w:b/>
        </w:rPr>
        <w:t>Corretor</w:t>
      </w:r>
      <w:r>
        <w:t xml:space="preserve">: É o profissional habilitado e autorizado a angariar e promover contratos de seguros, remunerados mediante comissões estabelecidas nas tarifas. O segurado poderá consultar a situação cadastral de seu corretor de seguros, no site da www.susep.gov.br, por meio do seu número de registro na SUSEP (Superintendência de Seguros Privados), nome completo, CNPJ ou CPF;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1954CA">
        <w:rPr>
          <w:b/>
        </w:rPr>
        <w:t>Cosseguro:</w:t>
      </w:r>
      <w:r>
        <w:t xml:space="preserve"> É o repasse de seguro pela seguradora líder que o distribui entre diversas companhias seguradoras, dividindo entre elas os riscos proporcionalmente às cotas distribuídas;</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1954CA">
        <w:rPr>
          <w:b/>
        </w:rPr>
        <w:t>Cossegurados:</w:t>
      </w:r>
      <w:r>
        <w:t xml:space="preserve"> Empresas que participam de um cosseguro;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1954CA">
        <w:rPr>
          <w:b/>
        </w:rPr>
        <w:t>Dano:</w:t>
      </w:r>
      <w:r>
        <w:t xml:space="preserve"> No seguro, é o prejuízo sofrido pelo Segurado e indenizável ou não, de acordo com as condições do contrato de seguro;</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1954CA">
        <w:rPr>
          <w:b/>
        </w:rPr>
        <w:t>Dano Corporal:</w:t>
      </w:r>
      <w:r>
        <w:t xml:space="preserve"> Trata-se de qualquer dano à capacidade física ou mental (doença, lesão física, invalidez ou morte), inclusive a consequente perda de uso de tal capacidade;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1954CA">
        <w:rPr>
          <w:b/>
        </w:rPr>
        <w:t>Dano Material:</w:t>
      </w:r>
      <w:r>
        <w:t xml:space="preserve"> É a destruição total ou parcial dos bens Segurados;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320C60">
        <w:rPr>
          <w:b/>
        </w:rPr>
        <w:t>Evento</w:t>
      </w:r>
      <w:r>
        <w:t xml:space="preserve">: É o fato ou acontecimento cuja ocorrência acarreta prejuízo ao Segurado; </w:t>
      </w:r>
    </w:p>
    <w:p w:rsidR="00CC19BA" w:rsidRDefault="00CC19BA" w:rsidP="00CC19BA">
      <w:pPr>
        <w:pStyle w:val="PargrafodaLista"/>
        <w:numPr>
          <w:ilvl w:val="1"/>
          <w:numId w:val="23"/>
        </w:numPr>
        <w:shd w:val="clear" w:color="auto" w:fill="FFFFFF" w:themeFill="background1"/>
        <w:spacing w:before="240" w:after="240" w:line="360" w:lineRule="auto"/>
      </w:pPr>
      <w:r>
        <w:lastRenderedPageBreak/>
        <w:t xml:space="preserve"> </w:t>
      </w:r>
      <w:r w:rsidRPr="00320C60">
        <w:rPr>
          <w:b/>
        </w:rPr>
        <w:t>Franquia / Participação Obrigatória do Segurado</w:t>
      </w:r>
      <w:r>
        <w:t xml:space="preserve">: Valor e/ou percentual que será deduzido do prejuízo apurado em caso de sinistro;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Garantia:</w:t>
      </w:r>
      <w:r>
        <w:t xml:space="preserve"> É a designação genérica dos riscos assumidos pelo segurador. Também é empregada como sinônimo de cobertura;</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Importância Segurada:</w:t>
      </w:r>
      <w:r>
        <w:t xml:space="preserve"> É a quantia manifestada na apólice para o valor do contrato, representando o limite máximo de responsabilidade do segurador;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Indenização:</w:t>
      </w:r>
      <w:r>
        <w:t xml:space="preserve"> Valor que a Seguradora deverá pagar ao Segurado em caso de sinistro coberto previsto no contrato de seguro;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Inspeção do Risco:</w:t>
      </w:r>
      <w:r>
        <w:t xml:space="preserve"> É uma atividade que objetiva a caracterização e a classificação do risco com relação à ocupação, à construção, ao isolamento a aos sistemas de proteção existentes;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Limite Máximo de Garantia da Apólice:</w:t>
      </w:r>
      <w:r>
        <w:t xml:space="preserve"> É o valor máximo a ser pago pela Seguradora com base nesta Apólice contratada, resultante de determinado evento ou série de eventos ocorridos na vigência da Apólice, abrangendo uma ou mais coberturas contratadas. Esse limite não representa, em qualquer hipótese, pré-avaliação do(s) objetos(s) ou do(s) interesse(s) Segurado(s);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Limite Máximo de Indenização por Cobertura Contratada:</w:t>
      </w:r>
      <w:r>
        <w:t xml:space="preserve"> É o valor máximo a ser pago pela(s) Seguradora(s) com base nesta Apólice, resultando de um determinado evento ou série de eventos ocorridos na vigência desta Apólice e garantidos pela cobertura contratada. Esse limite não representa, em qualquer hipótese, pré-avaliação do(s) objetos(s) ou interesse(s) Segurado(s);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Liquidação de sinistros:</w:t>
      </w:r>
      <w:r>
        <w:t xml:space="preserve"> É o processo de apuração dos prejuízos sofridos pelo segurado e tem por finalidade fixar a responsabilidade do segurador e as bases das indenizações;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Prejuízo:</w:t>
      </w:r>
      <w:r>
        <w:t xml:space="preserve"> É o valor que representa os prejuízos sofridos pelo Segurado em um determinado sinistro;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1954CA">
        <w:rPr>
          <w:b/>
        </w:rPr>
        <w:t xml:space="preserve">Prêmio: </w:t>
      </w:r>
      <w:r>
        <w:t>Preço que o Segurado paga a Seguradora para a garantia do risco previsto no seguro;</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Prescrição:</w:t>
      </w:r>
      <w:r>
        <w:t xml:space="preserve"> É a perda de direito de propor uma ação depois de ultrapassada a prazo que a lei determina para reclamar-se um interesse;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Proponente:</w:t>
      </w:r>
      <w:r>
        <w:t xml:space="preserve"> É a pessoa que pretende fazer um seguro, preenchendo e assinando uma proposta; </w:t>
      </w:r>
    </w:p>
    <w:p w:rsidR="00CC19BA" w:rsidRDefault="00CC19BA" w:rsidP="00CC19BA">
      <w:pPr>
        <w:pStyle w:val="PargrafodaLista"/>
        <w:numPr>
          <w:ilvl w:val="1"/>
          <w:numId w:val="23"/>
        </w:numPr>
        <w:shd w:val="clear" w:color="auto" w:fill="FFFFFF" w:themeFill="background1"/>
        <w:spacing w:before="240" w:after="240" w:line="360" w:lineRule="auto"/>
      </w:pPr>
      <w:r w:rsidRPr="009E6328">
        <w:rPr>
          <w:b/>
        </w:rPr>
        <w:lastRenderedPageBreak/>
        <w:t xml:space="preserve"> Proposta:</w:t>
      </w:r>
      <w:r>
        <w:t xml:space="preserve"> É a documento através do qual a proponente torna oficial a sua vontade de contratar um seguro; </w:t>
      </w:r>
    </w:p>
    <w:p w:rsidR="00CC19BA" w:rsidRDefault="00CC19BA" w:rsidP="00CC19BA">
      <w:pPr>
        <w:pStyle w:val="PargrafodaLista"/>
        <w:numPr>
          <w:ilvl w:val="1"/>
          <w:numId w:val="23"/>
        </w:numPr>
        <w:shd w:val="clear" w:color="auto" w:fill="FFFFFF" w:themeFill="background1"/>
        <w:spacing w:before="240" w:after="240" w:line="360" w:lineRule="auto"/>
      </w:pPr>
      <w:r w:rsidRPr="009E6328">
        <w:rPr>
          <w:b/>
        </w:rPr>
        <w:t xml:space="preserve"> Pró Rata:</w:t>
      </w:r>
      <w:r>
        <w:t xml:space="preserve"> É o método de se calcular o prêmio do seguro com base nos dias de vigência do contrato quando este for realizado por período inferior à um ano; </w:t>
      </w:r>
    </w:p>
    <w:p w:rsidR="00CC19BA" w:rsidRDefault="00CC19BA" w:rsidP="00CC19BA">
      <w:pPr>
        <w:pStyle w:val="PargrafodaLista"/>
        <w:numPr>
          <w:ilvl w:val="1"/>
          <w:numId w:val="23"/>
        </w:numPr>
        <w:shd w:val="clear" w:color="auto" w:fill="FFFFFF" w:themeFill="background1"/>
        <w:spacing w:before="240" w:after="240" w:line="360" w:lineRule="auto"/>
      </w:pPr>
      <w:r w:rsidRPr="009E6328">
        <w:rPr>
          <w:b/>
        </w:rPr>
        <w:t xml:space="preserve"> Proposta de Seguro:</w:t>
      </w:r>
      <w:r>
        <w:t xml:space="preserve"> É o documento através do qual a seguradora apresenta as condições do seguro;</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Rateio:</w:t>
      </w:r>
      <w:r>
        <w:t xml:space="preserve"> Na cláusula de rateio, sempre que a importância segurada for menor do que o valor em risco, o segurado será considerado segurador da diferença e, em caso de sinistro, aplicar-se-á o rateio percentual entre eles, salvo na hipótese de perda total, quando a indenização será igual a 100% (cem por cento) da importância segurada;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Reclamação:</w:t>
      </w:r>
      <w:r>
        <w:t xml:space="preserve"> É a apresentação pelo Segurado ao segurador do seu pedido de indenização. A reclamação deve vir acompanhada da prova da ocorrência do risco, do seguro do bem e também do prejuízo sofrido pelo reclamante;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Registro de Plano:</w:t>
      </w:r>
      <w:r>
        <w:t xml:space="preserve"> O registro deste plano na SUSEP não implica por parte da Autarquia, incentivo ou recomendação a sua comercialização; </w:t>
      </w:r>
    </w:p>
    <w:p w:rsidR="00CC19BA" w:rsidRDefault="00CC19BA" w:rsidP="00CC19BA">
      <w:pPr>
        <w:pStyle w:val="PargrafodaLista"/>
        <w:numPr>
          <w:ilvl w:val="1"/>
          <w:numId w:val="23"/>
        </w:numPr>
        <w:shd w:val="clear" w:color="auto" w:fill="FFFFFF" w:themeFill="background1"/>
        <w:spacing w:before="240" w:after="240" w:line="360" w:lineRule="auto"/>
      </w:pPr>
      <w:r w:rsidRPr="009E6328">
        <w:rPr>
          <w:b/>
        </w:rPr>
        <w:t xml:space="preserve"> Regulação de Sinistro:</w:t>
      </w:r>
      <w:r>
        <w:t xml:space="preserve"> Trata-se do processo de avaliação das causas, consequências, circunstâncias e apuração dos prejuízos devidos ao Segurado e do diretor deste à indenização; </w:t>
      </w:r>
    </w:p>
    <w:p w:rsidR="00CC19BA" w:rsidRDefault="00CC19BA" w:rsidP="00CC19BA">
      <w:pPr>
        <w:pStyle w:val="PargrafodaLista"/>
        <w:numPr>
          <w:ilvl w:val="1"/>
          <w:numId w:val="23"/>
        </w:numPr>
        <w:shd w:val="clear" w:color="auto" w:fill="FFFFFF" w:themeFill="background1"/>
        <w:spacing w:before="240" w:after="240" w:line="360" w:lineRule="auto"/>
      </w:pPr>
      <w:r w:rsidRPr="009E6328">
        <w:rPr>
          <w:b/>
        </w:rPr>
        <w:t xml:space="preserve"> Reintegração: </w:t>
      </w:r>
      <w:r>
        <w:t>É a solicitação de recomposição do valor do Limite Máximo de Indenização contratado na mesma proporção em que foi reduzida em função de sinistro indenizado;</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9E6328">
        <w:rPr>
          <w:b/>
        </w:rPr>
        <w:t xml:space="preserve">Rescisão: </w:t>
      </w:r>
      <w:r>
        <w:t xml:space="preserve">É o rompimento do seguro antes do término; </w:t>
      </w:r>
    </w:p>
    <w:p w:rsidR="00CC19BA" w:rsidRDefault="00CC19BA" w:rsidP="00CC19BA">
      <w:pPr>
        <w:pStyle w:val="PargrafodaLista"/>
        <w:numPr>
          <w:ilvl w:val="1"/>
          <w:numId w:val="23"/>
        </w:numPr>
        <w:shd w:val="clear" w:color="auto" w:fill="FFFFFF" w:themeFill="background1"/>
        <w:spacing w:before="240" w:after="240" w:line="360" w:lineRule="auto"/>
      </w:pPr>
      <w:r w:rsidRPr="009E6328">
        <w:rPr>
          <w:b/>
        </w:rPr>
        <w:t xml:space="preserve"> Risco:</w:t>
      </w:r>
      <w:r>
        <w:t xml:space="preserve"> É o evento cuja ocorrência desperta a responsabilidade do segurador; </w:t>
      </w:r>
    </w:p>
    <w:p w:rsidR="00CC19BA" w:rsidRDefault="00CC19BA" w:rsidP="00CC19BA">
      <w:pPr>
        <w:pStyle w:val="PargrafodaLista"/>
        <w:numPr>
          <w:ilvl w:val="1"/>
          <w:numId w:val="23"/>
        </w:numPr>
        <w:shd w:val="clear" w:color="auto" w:fill="FFFFFF" w:themeFill="background1"/>
        <w:spacing w:before="240" w:after="240" w:line="360" w:lineRule="auto"/>
      </w:pPr>
      <w:r w:rsidRPr="009E6328">
        <w:rPr>
          <w:b/>
        </w:rPr>
        <w:t xml:space="preserve"> Risco Absoluto: </w:t>
      </w:r>
      <w:r>
        <w:t>É aquele em que o segurador responde pelos prejuízos, integralmente, até o montante da importância segurada não se aplicando, em qualquer hipótese, cláusula de rateio;</w:t>
      </w:r>
    </w:p>
    <w:p w:rsidR="00CC19BA" w:rsidRDefault="00CC19BA" w:rsidP="00CC19BA">
      <w:pPr>
        <w:pStyle w:val="PargrafodaLista"/>
        <w:numPr>
          <w:ilvl w:val="1"/>
          <w:numId w:val="23"/>
        </w:numPr>
        <w:shd w:val="clear" w:color="auto" w:fill="FFFFFF" w:themeFill="background1"/>
        <w:spacing w:before="240" w:after="240" w:line="360" w:lineRule="auto"/>
      </w:pPr>
      <w:r w:rsidRPr="009E6328">
        <w:rPr>
          <w:b/>
        </w:rPr>
        <w:t xml:space="preserve"> Risco Relativo: </w:t>
      </w:r>
      <w:r>
        <w:t xml:space="preserve">É aquele pelo qual são indenizados os prejuízos até o valor da importância segurada, desde que o valor em risco não ultrapasse determinado montante fixado na apólice. Se este montante for ultrapassado o segurado participará dos prejuízos como se o seguro fosse proporcional; </w:t>
      </w:r>
    </w:p>
    <w:p w:rsidR="00CC19BA" w:rsidRDefault="00CC19BA" w:rsidP="00CC19BA">
      <w:pPr>
        <w:pStyle w:val="PargrafodaLista"/>
        <w:numPr>
          <w:ilvl w:val="1"/>
          <w:numId w:val="23"/>
        </w:numPr>
        <w:shd w:val="clear" w:color="auto" w:fill="FFFFFF" w:themeFill="background1"/>
        <w:spacing w:before="240" w:after="240" w:line="360" w:lineRule="auto"/>
      </w:pPr>
      <w:r w:rsidRPr="009E6328">
        <w:rPr>
          <w:b/>
        </w:rPr>
        <w:lastRenderedPageBreak/>
        <w:t xml:space="preserve"> Roubo: </w:t>
      </w:r>
      <w:r>
        <w:t>Caracteriza-se quando há subtração de bens, mediante grave ameaça ou violência à pessoa, ou depois de havê-la, por qualquer meio, reduzida a impossibilidade de resistência;</w:t>
      </w:r>
    </w:p>
    <w:p w:rsidR="00CC19BA" w:rsidRDefault="00CC19BA" w:rsidP="00CC19BA">
      <w:pPr>
        <w:pStyle w:val="PargrafodaLista"/>
        <w:numPr>
          <w:ilvl w:val="1"/>
          <w:numId w:val="23"/>
        </w:numPr>
        <w:shd w:val="clear" w:color="auto" w:fill="FFFFFF" w:themeFill="background1"/>
        <w:spacing w:before="240" w:after="240" w:line="360" w:lineRule="auto"/>
      </w:pPr>
      <w:r w:rsidRPr="00727567">
        <w:rPr>
          <w:b/>
        </w:rPr>
        <w:t xml:space="preserve"> Salvados:</w:t>
      </w:r>
      <w:r>
        <w:t xml:space="preserve"> São os bens que foram atingidos e indenizados pela ocorrência de um sinistro;</w:t>
      </w:r>
      <w:r w:rsidRPr="0085632F">
        <w:t xml:space="preserve">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727567">
        <w:rPr>
          <w:b/>
        </w:rPr>
        <w:t xml:space="preserve">Segurado: </w:t>
      </w:r>
      <w:r>
        <w:t>Pessoa física ou jurídica em nome de quem é emitida Apólice;</w:t>
      </w:r>
    </w:p>
    <w:p w:rsidR="00CC19BA" w:rsidRDefault="00CC19BA" w:rsidP="00CC19BA">
      <w:pPr>
        <w:pStyle w:val="PargrafodaLista"/>
        <w:numPr>
          <w:ilvl w:val="1"/>
          <w:numId w:val="23"/>
        </w:numPr>
        <w:shd w:val="clear" w:color="auto" w:fill="FFFFFF" w:themeFill="background1"/>
        <w:spacing w:before="240" w:after="240" w:line="360" w:lineRule="auto"/>
      </w:pPr>
      <w:r w:rsidRPr="00727567">
        <w:rPr>
          <w:b/>
        </w:rPr>
        <w:t xml:space="preserve"> Seguradora:</w:t>
      </w:r>
      <w:r>
        <w:t xml:space="preserve"> É a empresa legalmente autorizada que recebe o prêmio, assume o risco e garante a Indenização em caso de sinistro;</w:t>
      </w:r>
    </w:p>
    <w:p w:rsidR="00CC19BA" w:rsidRDefault="00CC19BA" w:rsidP="00CC19BA">
      <w:pPr>
        <w:pStyle w:val="PargrafodaLista"/>
        <w:numPr>
          <w:ilvl w:val="1"/>
          <w:numId w:val="23"/>
        </w:numPr>
        <w:shd w:val="clear" w:color="auto" w:fill="FFFFFF" w:themeFill="background1"/>
        <w:spacing w:before="240" w:after="240" w:line="360" w:lineRule="auto"/>
      </w:pPr>
      <w:r w:rsidRPr="00727567">
        <w:rPr>
          <w:b/>
        </w:rPr>
        <w:t xml:space="preserve"> Seguro:</w:t>
      </w:r>
      <w:r>
        <w:t xml:space="preserve"> É o contrato mediante o qual uma pessoa denominada Segurador, se obriga, mediante o recebimento de um prêmio, a indenizar outra pessoa, denominada Segurado, do prejuízo resultante de riscos futuros, previstos no contrato;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320C60">
        <w:rPr>
          <w:b/>
        </w:rPr>
        <w:t xml:space="preserve">Sinistro: </w:t>
      </w:r>
      <w:r w:rsidRPr="00727567">
        <w:t>Acontecimento previsto e coberto no contrato de seguro;</w:t>
      </w:r>
      <w:r>
        <w:t xml:space="preserve"> </w:t>
      </w:r>
    </w:p>
    <w:p w:rsidR="00CC19BA" w:rsidRDefault="00CC19BA" w:rsidP="00CC19BA">
      <w:pPr>
        <w:pStyle w:val="PargrafodaLista"/>
        <w:numPr>
          <w:ilvl w:val="1"/>
          <w:numId w:val="23"/>
        </w:numPr>
        <w:shd w:val="clear" w:color="auto" w:fill="FFFFFF" w:themeFill="background1"/>
        <w:spacing w:before="240" w:after="240" w:line="360" w:lineRule="auto"/>
      </w:pPr>
      <w:r w:rsidRPr="00727567">
        <w:rPr>
          <w:b/>
        </w:rPr>
        <w:t xml:space="preserve"> Sub-Rogação:</w:t>
      </w:r>
      <w:r>
        <w:t xml:space="preserve"> É a transferência para a Seguradora, dos diretos e ações do Segurado contra o causador dos danos, até o limite do valor indenizado;</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727567">
        <w:rPr>
          <w:b/>
        </w:rPr>
        <w:t>SUSEP:</w:t>
      </w:r>
      <w:r>
        <w:t xml:space="preserve"> Superintendência de Seguros Privados - é o órgão responsável pelo controle e fiscalização dos mercados de seguro, previdência privada aberta, capitalização e resseguro. Autarquia vinculada ao Ministério da Fazenda; </w:t>
      </w:r>
    </w:p>
    <w:p w:rsidR="00CC19BA" w:rsidRDefault="00CC19BA" w:rsidP="00CC19BA">
      <w:pPr>
        <w:pStyle w:val="PargrafodaLista"/>
        <w:numPr>
          <w:ilvl w:val="1"/>
          <w:numId w:val="23"/>
        </w:numPr>
        <w:shd w:val="clear" w:color="auto" w:fill="FFFFFF" w:themeFill="background1"/>
        <w:spacing w:before="240" w:after="240" w:line="360" w:lineRule="auto"/>
      </w:pPr>
      <w:r>
        <w:t xml:space="preserve"> </w:t>
      </w:r>
      <w:r w:rsidRPr="00727567">
        <w:rPr>
          <w:b/>
        </w:rPr>
        <w:t>Terceiro:</w:t>
      </w:r>
      <w:r>
        <w:t xml:space="preserve"> É a pessoa física ou jurídica, exceto o próprio Segurado ou seus ascendentes, descendentes, cônjuge, irmãos, bem como quaisquer pessoas que com ele residam ou que dele dependam economicamente; </w:t>
      </w:r>
    </w:p>
    <w:p w:rsidR="00CC19BA" w:rsidRDefault="00CC19BA" w:rsidP="00CC19BA">
      <w:pPr>
        <w:pStyle w:val="PargrafodaLista"/>
        <w:numPr>
          <w:ilvl w:val="1"/>
          <w:numId w:val="23"/>
        </w:numPr>
        <w:shd w:val="clear" w:color="auto" w:fill="FFFFFF" w:themeFill="background1"/>
        <w:spacing w:before="240" w:after="240" w:line="360" w:lineRule="auto"/>
      </w:pPr>
      <w:r w:rsidRPr="00727567">
        <w:rPr>
          <w:b/>
        </w:rPr>
        <w:t xml:space="preserve"> Valor Atual: </w:t>
      </w:r>
      <w:r>
        <w:t xml:space="preserve">É o custo de reposição do bem ao preço corrente, no dia e local do sinistro, menos o valor correspondente à sua depreciação pelo uso, idade, estado de conservação e obsolescência; </w:t>
      </w:r>
    </w:p>
    <w:p w:rsidR="00CC19BA" w:rsidRDefault="00CC19BA" w:rsidP="00CC19BA">
      <w:pPr>
        <w:pStyle w:val="PargrafodaLista"/>
        <w:numPr>
          <w:ilvl w:val="1"/>
          <w:numId w:val="23"/>
        </w:numPr>
        <w:shd w:val="clear" w:color="auto" w:fill="FFFFFF" w:themeFill="background1"/>
        <w:spacing w:before="240" w:after="240" w:line="360" w:lineRule="auto"/>
      </w:pPr>
      <w:r w:rsidRPr="00727567">
        <w:rPr>
          <w:b/>
        </w:rPr>
        <w:t xml:space="preserve"> Valor de Novo:</w:t>
      </w:r>
      <w:r>
        <w:t xml:space="preserve"> É o preço da construção ou aquisição de bem, igual ou similar, sem uso prévio, no dia e local do sinistro; </w:t>
      </w:r>
    </w:p>
    <w:p w:rsidR="00CC19BA" w:rsidRDefault="00CC19BA" w:rsidP="00CC19BA">
      <w:pPr>
        <w:pStyle w:val="PargrafodaLista"/>
        <w:numPr>
          <w:ilvl w:val="1"/>
          <w:numId w:val="23"/>
        </w:numPr>
        <w:shd w:val="clear" w:color="auto" w:fill="FFFFFF" w:themeFill="background1"/>
        <w:spacing w:before="240" w:after="240" w:line="360" w:lineRule="auto"/>
      </w:pPr>
      <w:r w:rsidRPr="00727567">
        <w:rPr>
          <w:b/>
        </w:rPr>
        <w:t xml:space="preserve"> Valor em Risco:</w:t>
      </w:r>
      <w:r>
        <w:t xml:space="preserve"> É o valor total dos bens existentes no local segurado; </w:t>
      </w:r>
    </w:p>
    <w:p w:rsidR="00C7581D" w:rsidRPr="00C7581D" w:rsidRDefault="00CC19BA" w:rsidP="00C7581D">
      <w:pPr>
        <w:pStyle w:val="PargrafodaLista"/>
        <w:numPr>
          <w:ilvl w:val="1"/>
          <w:numId w:val="23"/>
        </w:numPr>
        <w:shd w:val="clear" w:color="auto" w:fill="FFFFFF" w:themeFill="background1"/>
        <w:spacing w:before="240" w:after="240" w:line="360" w:lineRule="auto"/>
        <w:rPr>
          <w:rFonts w:eastAsia="Arial Unicode MS"/>
        </w:rPr>
      </w:pPr>
      <w:r w:rsidRPr="00727567">
        <w:rPr>
          <w:b/>
        </w:rPr>
        <w:t xml:space="preserve"> Vigência do Seguro:</w:t>
      </w:r>
      <w:r>
        <w:t xml:space="preserve"> É o período de validade da Cobertura da Apólice.</w:t>
      </w:r>
    </w:p>
    <w:p w:rsidR="008A6B55" w:rsidRPr="0064673C" w:rsidRDefault="008A6B55" w:rsidP="00C55E44">
      <w:pPr>
        <w:ind w:left="284"/>
        <w:jc w:val="center"/>
      </w:pPr>
    </w:p>
    <w:sectPr w:rsidR="008A6B55" w:rsidRPr="0064673C" w:rsidSect="00FE7E14">
      <w:headerReference w:type="default" r:id="rId8"/>
      <w:footerReference w:type="even" r:id="rId9"/>
      <w:footerReference w:type="default" r:id="rId10"/>
      <w:headerReference w:type="first" r:id="rId11"/>
      <w:pgSz w:w="12240" w:h="15840"/>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921" w:rsidRDefault="00CE7921" w:rsidP="00F96C4D">
      <w:pPr>
        <w:spacing w:after="0"/>
      </w:pPr>
      <w:r>
        <w:separator/>
      </w:r>
    </w:p>
  </w:endnote>
  <w:endnote w:type="continuationSeparator" w:id="0">
    <w:p w:rsidR="00CE7921" w:rsidRDefault="00CE7921" w:rsidP="00F96C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Ecofont_Spranq_eco_Sans">
    <w:altName w:val="Malgun Gothic"/>
    <w:charset w:val="00"/>
    <w:family w:val="swiss"/>
    <w:pitch w:val="variable"/>
    <w:sig w:usb0="00000003"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5B" w:rsidRDefault="001E4C5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E4C5B" w:rsidRDefault="001E4C5B">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5B" w:rsidRDefault="001E4C5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259FA">
      <w:rPr>
        <w:rStyle w:val="Nmerodepgina"/>
        <w:noProof/>
      </w:rPr>
      <w:t>21</w:t>
    </w:r>
    <w:r>
      <w:rPr>
        <w:rStyle w:val="Nmerodepgina"/>
      </w:rPr>
      <w:fldChar w:fldCharType="end"/>
    </w:r>
  </w:p>
  <w:p w:rsidR="001E4C5B" w:rsidRDefault="001E4C5B">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921" w:rsidRDefault="00CE7921" w:rsidP="00F96C4D">
      <w:pPr>
        <w:spacing w:after="0"/>
      </w:pPr>
      <w:r>
        <w:separator/>
      </w:r>
    </w:p>
  </w:footnote>
  <w:footnote w:type="continuationSeparator" w:id="0">
    <w:p w:rsidR="00CE7921" w:rsidRDefault="00CE7921" w:rsidP="00F96C4D">
      <w:pPr>
        <w:spacing w:after="0"/>
      </w:pPr>
      <w:r>
        <w:continuationSeparator/>
      </w:r>
    </w:p>
  </w:footnote>
  <w:footnote w:id="1">
    <w:p w:rsidR="001E4C5B" w:rsidRPr="00E456B6" w:rsidRDefault="001E4C5B" w:rsidP="00F96C4D">
      <w:pPr>
        <w:pStyle w:val="Textodenotaderodap"/>
        <w:rPr>
          <w:rStyle w:val="Refdenotaderodap"/>
          <w:sz w:val="24"/>
          <w:szCs w:val="24"/>
        </w:rPr>
      </w:pPr>
      <w:r w:rsidRPr="00E456B6">
        <w:rPr>
          <w:rStyle w:val="Refdenotaderodap"/>
          <w:sz w:val="24"/>
          <w:szCs w:val="24"/>
        </w:rPr>
        <w:footnoteRef/>
      </w:r>
      <w:r w:rsidRPr="00E456B6">
        <w:rPr>
          <w:rStyle w:val="Refdenotaderodap"/>
          <w:sz w:val="24"/>
          <w:szCs w:val="24"/>
        </w:rPr>
        <w:t>Responsabilidade civil do explorador e transportador aéreo.</w:t>
      </w:r>
    </w:p>
  </w:footnote>
  <w:footnote w:id="2">
    <w:p w:rsidR="001E4C5B" w:rsidRPr="004846FB" w:rsidRDefault="001E4C5B" w:rsidP="00F9037D">
      <w:pPr>
        <w:pStyle w:val="NormalWeb"/>
        <w:shd w:val="clear" w:color="auto" w:fill="FFFFFF"/>
        <w:jc w:val="both"/>
        <w:rPr>
          <w:rStyle w:val="Refdenotaderodap"/>
          <w:i/>
          <w:color w:val="000000" w:themeColor="text1"/>
        </w:rPr>
      </w:pPr>
      <w:r w:rsidRPr="004846FB">
        <w:rPr>
          <w:rStyle w:val="Refdenotaderodap"/>
          <w:color w:val="000000" w:themeColor="text1"/>
        </w:rPr>
        <w:footnoteRef/>
      </w:r>
      <w:r w:rsidRPr="004846FB">
        <w:rPr>
          <w:color w:val="000000" w:themeColor="text1"/>
        </w:rPr>
        <w:t xml:space="preserve"> </w:t>
      </w:r>
      <w:r w:rsidRPr="004846FB">
        <w:rPr>
          <w:rStyle w:val="Refdenotaderodap"/>
          <w:color w:val="000000" w:themeColor="text1"/>
        </w:rPr>
        <w:t xml:space="preserve">Código Brasileiro da Aeronáutica, Lei nº 7.565/86, que disciplina a responsabilidade do transportador: </w:t>
      </w:r>
      <w:r w:rsidRPr="004846FB">
        <w:rPr>
          <w:color w:val="000000" w:themeColor="text1"/>
        </w:rPr>
        <w:t>“</w:t>
      </w:r>
      <w:r w:rsidRPr="004846FB">
        <w:rPr>
          <w:rStyle w:val="Refdenotaderodap"/>
          <w:i/>
          <w:color w:val="000000" w:themeColor="text1"/>
        </w:rPr>
        <w:t>Art. 257. A responsabilidade do transportador, em relação a cada passageiro e tripulante, limita-se, no caso de morte ou lesão, ao valor correspondente, na data do pagamento, a 3.500 (três mil e quinhentas) Obrigações do Tesouro Nacional - OTN, e, no caso de atraso do transporte, a 150 (cento e cinquenta) Obrigações do Tesouro Nacional - OTN.</w:t>
      </w:r>
      <w:bookmarkStart w:id="1" w:name="art257§1"/>
      <w:bookmarkEnd w:id="1"/>
      <w:r w:rsidRPr="004846FB">
        <w:rPr>
          <w:rStyle w:val="Refdenotaderodap"/>
          <w:i/>
          <w:color w:val="000000" w:themeColor="text1"/>
        </w:rPr>
        <w:t>§ 1° Poderá ser fixado limite maior mediante pacto acessório entre o transportador e o passageiro</w:t>
      </w:r>
      <w:bookmarkStart w:id="2" w:name="art257§2"/>
      <w:bookmarkEnd w:id="2"/>
      <w:r w:rsidRPr="004846FB">
        <w:rPr>
          <w:rStyle w:val="Refdenotaderodap"/>
          <w:i/>
          <w:color w:val="000000" w:themeColor="text1"/>
        </w:rPr>
        <w:t xml:space="preserve"> § 2° Na indenização que for fixada em forma de renda, o capital par a sua constituição não poderá exceder o maior valor previsto neste artigo</w:t>
      </w:r>
      <w:r w:rsidRPr="004846FB">
        <w:rPr>
          <w:i/>
          <w:color w:val="000000" w:themeColor="text1"/>
        </w:rPr>
        <w:t>”</w:t>
      </w:r>
      <w:r w:rsidRPr="004846FB">
        <w:rPr>
          <w:rStyle w:val="Refdenotaderodap"/>
          <w:i/>
          <w:color w:val="000000" w:themeColor="text1"/>
        </w:rPr>
        <w:t>.</w:t>
      </w:r>
    </w:p>
    <w:p w:rsidR="001E4C5B" w:rsidRDefault="001E4C5B">
      <w:pPr>
        <w:pStyle w:val="Textodenotaderodap"/>
      </w:pPr>
    </w:p>
  </w:footnote>
  <w:footnote w:id="3">
    <w:p w:rsidR="001E4C5B" w:rsidRPr="00E456B6" w:rsidRDefault="001E4C5B" w:rsidP="00F96C4D">
      <w:pPr>
        <w:pStyle w:val="Textodenotaderodap"/>
        <w:rPr>
          <w:rStyle w:val="Refdenotaderodap"/>
        </w:rPr>
      </w:pPr>
      <w:r w:rsidRPr="00E456B6">
        <w:rPr>
          <w:rStyle w:val="Refdenotaderodap"/>
          <w:sz w:val="24"/>
          <w:szCs w:val="24"/>
        </w:rPr>
        <w:footnoteRef/>
      </w:r>
      <w:r w:rsidRPr="00E456B6">
        <w:rPr>
          <w:rStyle w:val="Refdenotaderodap"/>
          <w:sz w:val="24"/>
          <w:szCs w:val="24"/>
        </w:rPr>
        <w:t xml:space="preserve"> A seção 91.203(a)(4)(i) do RBHA 91 estabelece que: “nenhuma pessoa pode operar uma aeronave civil brasileira, a menos que ela tenha a bordo os seguintes documentos: (...)</w:t>
      </w:r>
      <w:r w:rsidRPr="00E456B6">
        <w:rPr>
          <w:rStyle w:val="Refdenotaderodap"/>
        </w:rPr>
        <w:t xml:space="preserve"> apólice de seguro ou certificado de seguro com comprovante de pagamento”</w:t>
      </w:r>
    </w:p>
  </w:footnote>
  <w:footnote w:id="4">
    <w:p w:rsidR="001E4C5B" w:rsidRPr="00E456B6" w:rsidRDefault="001E4C5B" w:rsidP="00F96C4D">
      <w:pPr>
        <w:pStyle w:val="Textodenotaderodap"/>
        <w:rPr>
          <w:rStyle w:val="Refdenotaderodap"/>
          <w:sz w:val="24"/>
          <w:szCs w:val="24"/>
        </w:rPr>
      </w:pPr>
      <w:r w:rsidRPr="00E456B6">
        <w:rPr>
          <w:rStyle w:val="Refdenotaderodap"/>
          <w:sz w:val="24"/>
          <w:szCs w:val="24"/>
        </w:rPr>
        <w:footnoteRef/>
      </w:r>
      <w:r w:rsidRPr="00E456B6">
        <w:rPr>
          <w:rStyle w:val="Refdenotaderodap"/>
          <w:sz w:val="24"/>
          <w:szCs w:val="24"/>
        </w:rPr>
        <w:t>Código Brasileiro de Aeronáutica, Lei nº 7.565, de 19 de dezembro de 1986;</w:t>
      </w:r>
    </w:p>
  </w:footnote>
  <w:footnote w:id="5">
    <w:p w:rsidR="001E4C5B" w:rsidRPr="00E456B6" w:rsidRDefault="001E4C5B" w:rsidP="00F96C4D">
      <w:pPr>
        <w:pStyle w:val="Textodenotaderodap"/>
        <w:rPr>
          <w:rStyle w:val="Refdenotaderodap"/>
          <w:sz w:val="24"/>
          <w:szCs w:val="24"/>
        </w:rPr>
      </w:pPr>
      <w:r w:rsidRPr="00E456B6">
        <w:rPr>
          <w:rStyle w:val="Refdenotaderodap"/>
          <w:sz w:val="24"/>
          <w:szCs w:val="24"/>
        </w:rPr>
        <w:footnoteRef/>
      </w:r>
      <w:r w:rsidRPr="00E456B6">
        <w:rPr>
          <w:rStyle w:val="Refdenotaderodap"/>
          <w:sz w:val="24"/>
          <w:szCs w:val="24"/>
        </w:rPr>
        <w:t>Segundo o art. 123 do próprio CBAER, “considera-se operador ou explorador de aeronave (...) o proprietário da aeronave (...)”</w:t>
      </w:r>
    </w:p>
  </w:footnote>
  <w:footnote w:id="6">
    <w:p w:rsidR="001E4C5B" w:rsidRPr="00E456B6" w:rsidRDefault="001E4C5B" w:rsidP="00F96C4D">
      <w:pPr>
        <w:pStyle w:val="Textodenotaderodap"/>
        <w:rPr>
          <w:rStyle w:val="Refdenotaderodap"/>
          <w:sz w:val="24"/>
          <w:szCs w:val="24"/>
        </w:rPr>
      </w:pPr>
      <w:r w:rsidRPr="00E456B6">
        <w:rPr>
          <w:rStyle w:val="Refdenotaderodap"/>
          <w:sz w:val="24"/>
          <w:szCs w:val="24"/>
        </w:rPr>
        <w:footnoteRef/>
      </w:r>
      <w:r w:rsidRPr="00E456B6">
        <w:rPr>
          <w:rStyle w:val="Refdenotaderodap"/>
          <w:sz w:val="24"/>
          <w:szCs w:val="24"/>
        </w:rPr>
        <w:t>Departamento de Polícia Federal.</w:t>
      </w:r>
    </w:p>
  </w:footnote>
  <w:footnote w:id="7">
    <w:p w:rsidR="001E4C5B" w:rsidRPr="00E456B6" w:rsidRDefault="001E4C5B" w:rsidP="00F96C4D">
      <w:pPr>
        <w:pStyle w:val="Textodenotaderodap"/>
        <w:rPr>
          <w:rStyle w:val="Refdenotaderodap"/>
          <w:sz w:val="24"/>
          <w:szCs w:val="24"/>
        </w:rPr>
      </w:pPr>
      <w:r w:rsidRPr="00E456B6">
        <w:rPr>
          <w:rStyle w:val="Refdenotaderodap"/>
          <w:sz w:val="24"/>
          <w:szCs w:val="24"/>
        </w:rPr>
        <w:footnoteRef/>
      </w:r>
      <w:r w:rsidRPr="00E456B6">
        <w:rPr>
          <w:rStyle w:val="Refdenotaderodap"/>
          <w:sz w:val="24"/>
          <w:szCs w:val="24"/>
        </w:rPr>
        <w:t xml:space="preserve">Essas definições foram extraídas da versão revisada do Plano Estratégico 2007/2022, aprovada como Anexo I da Portaria nº 1735/2010-DG, </w:t>
      </w:r>
      <w:r w:rsidRPr="00505B9C">
        <w:rPr>
          <w:rStyle w:val="Refdenotaderodap"/>
          <w:sz w:val="24"/>
          <w:szCs w:val="24"/>
        </w:rPr>
        <w:t>desde</w:t>
      </w:r>
      <w:r w:rsidRPr="00E456B6">
        <w:rPr>
          <w:rStyle w:val="Refdenotaderodap"/>
          <w:sz w:val="24"/>
          <w:szCs w:val="24"/>
        </w:rPr>
        <w:t xml:space="preserve"> novembro de 2010 publicada no Boletim de Serviço da Polícia Federal nº 209, de 4 de novembro de 2010.</w:t>
      </w:r>
    </w:p>
  </w:footnote>
  <w:footnote w:id="8">
    <w:p w:rsidR="001E4C5B" w:rsidRPr="00E456B6" w:rsidRDefault="001E4C5B" w:rsidP="00F96C4D">
      <w:pPr>
        <w:pStyle w:val="Textodenotaderodap"/>
        <w:rPr>
          <w:rStyle w:val="Refdenotaderodap"/>
          <w:sz w:val="24"/>
          <w:szCs w:val="24"/>
        </w:rPr>
      </w:pPr>
      <w:r w:rsidRPr="00E456B6">
        <w:rPr>
          <w:rStyle w:val="Refdenotaderodap"/>
          <w:sz w:val="24"/>
          <w:szCs w:val="24"/>
        </w:rPr>
        <w:footnoteRef/>
      </w:r>
      <w:r w:rsidRPr="00E456B6">
        <w:rPr>
          <w:rStyle w:val="Refdenotaderodap"/>
          <w:sz w:val="24"/>
          <w:szCs w:val="24"/>
        </w:rPr>
        <w:t>Definição constante no “Anexo I” da IN nº 02 da SLTI/MPOG, de 30/04/2008.</w:t>
      </w:r>
    </w:p>
  </w:footnote>
  <w:footnote w:id="9">
    <w:p w:rsidR="001E4C5B" w:rsidRPr="008971F0" w:rsidRDefault="001E4C5B" w:rsidP="00F96C4D">
      <w:pPr>
        <w:pStyle w:val="Textodenotaderodap"/>
        <w:rPr>
          <w:rStyle w:val="Refdenotaderodap"/>
          <w:sz w:val="22"/>
          <w:szCs w:val="22"/>
        </w:rPr>
      </w:pPr>
      <w:r w:rsidRPr="008971F0">
        <w:rPr>
          <w:rStyle w:val="Refdenotaderodap"/>
          <w:sz w:val="22"/>
          <w:szCs w:val="22"/>
        </w:rPr>
        <w:footnoteRef/>
      </w:r>
      <w:r w:rsidRPr="008971F0">
        <w:rPr>
          <w:rStyle w:val="Refdenotaderodap"/>
          <w:sz w:val="22"/>
          <w:szCs w:val="22"/>
        </w:rPr>
        <w:t>Agência Nacional de Aviação Civil.</w:t>
      </w:r>
    </w:p>
  </w:footnote>
  <w:footnote w:id="10">
    <w:p w:rsidR="001E4C5B" w:rsidRPr="008971F0" w:rsidRDefault="001E4C5B" w:rsidP="00F96C4D">
      <w:pPr>
        <w:pStyle w:val="Textodenotaderodap"/>
        <w:rPr>
          <w:rStyle w:val="Refdenotaderodap"/>
          <w:sz w:val="22"/>
          <w:szCs w:val="22"/>
        </w:rPr>
      </w:pPr>
      <w:r w:rsidRPr="008971F0">
        <w:rPr>
          <w:rStyle w:val="Refdenotaderodap"/>
          <w:sz w:val="22"/>
          <w:szCs w:val="22"/>
        </w:rPr>
        <w:footnoteRef/>
      </w:r>
      <w:r w:rsidRPr="008971F0">
        <w:rPr>
          <w:rStyle w:val="Refdenotaderodap"/>
          <w:sz w:val="22"/>
          <w:szCs w:val="22"/>
        </w:rPr>
        <w:t>Índice Nacional de Preços ao Consumidor Amplo, calculado pelo IBGE.</w:t>
      </w:r>
    </w:p>
  </w:footnote>
  <w:footnote w:id="11">
    <w:p w:rsidR="001E4C5B" w:rsidRPr="008971F0" w:rsidRDefault="001E4C5B" w:rsidP="00F96C4D">
      <w:pPr>
        <w:pStyle w:val="Textodenotaderodap"/>
        <w:rPr>
          <w:rStyle w:val="Refdenotaderodap"/>
          <w:sz w:val="22"/>
          <w:szCs w:val="22"/>
        </w:rPr>
      </w:pPr>
      <w:r w:rsidRPr="008971F0">
        <w:rPr>
          <w:rStyle w:val="Refdenotaderodap"/>
          <w:sz w:val="22"/>
          <w:szCs w:val="22"/>
        </w:rPr>
        <w:footnoteRef/>
      </w:r>
      <w:r w:rsidRPr="008971F0">
        <w:rPr>
          <w:rStyle w:val="Refdenotaderodap"/>
          <w:sz w:val="22"/>
          <w:szCs w:val="22"/>
        </w:rPr>
        <w:t>Instituto de Resseguros do Brasil.</w:t>
      </w:r>
    </w:p>
  </w:footnote>
  <w:footnote w:id="12">
    <w:p w:rsidR="001E4C5B" w:rsidRPr="006B6E6E" w:rsidRDefault="001E4C5B" w:rsidP="006B6E6E">
      <w:pPr>
        <w:spacing w:after="0"/>
        <w:ind w:left="0"/>
        <w:rPr>
          <w:rStyle w:val="Refdenotaderodap"/>
          <w:sz w:val="22"/>
          <w:szCs w:val="22"/>
        </w:rPr>
      </w:pPr>
      <w:r w:rsidRPr="008971F0">
        <w:rPr>
          <w:rStyle w:val="Refdenotaderodap"/>
          <w:sz w:val="22"/>
          <w:szCs w:val="22"/>
        </w:rPr>
        <w:footnoteRef/>
      </w:r>
      <w:r w:rsidRPr="008971F0">
        <w:rPr>
          <w:rStyle w:val="Refdenotaderodap"/>
          <w:sz w:val="22"/>
          <w:szCs w:val="22"/>
        </w:rPr>
        <w:t xml:space="preserve"> </w:t>
      </w:r>
      <w:r w:rsidRPr="006B6E6E">
        <w:rPr>
          <w:rStyle w:val="Refdenotaderodap"/>
          <w:sz w:val="22"/>
          <w:szCs w:val="22"/>
        </w:rPr>
        <w:t>GARANTIA RESPONSABILIDADE DO EXPLORADOR OU TRANSPORTE AÉREO (RETA), CLASSES 1, 2, 3 E 4 2 – contratação de caráter obrigatório, por força do Código Brasileiro de Aeronáutica, incluindo: a)Reembolso ao segurado em caso de acidentes envolvendo passageiros, tripulantes e pessoas no solo, na ocorrência de morte, invalidez permanente, incapacidade temporária e assistência médica e despesas complementares; b)Reembolso ao segurado em caso de perda, dano ou avaria da bagagem e objetos que os passageiros e/ou tripulantes conservem sob sua guarda; c)Reembolso ao segurado em relação a danos causados a bens de terceiros que estejam no solo; e d) Reembolso ao segurado por danos ou colisão entre aeronaves.</w:t>
      </w:r>
    </w:p>
    <w:p w:rsidR="001E4C5B" w:rsidRPr="006B6E6E" w:rsidRDefault="001E4C5B">
      <w:pPr>
        <w:pStyle w:val="Textodenotaderodap"/>
        <w:rPr>
          <w:sz w:val="22"/>
          <w:szCs w:val="22"/>
        </w:rPr>
      </w:pPr>
    </w:p>
  </w:footnote>
  <w:footnote w:id="13">
    <w:p w:rsidR="001E4C5B" w:rsidRPr="006B6E6E" w:rsidRDefault="001E4C5B" w:rsidP="00F96C4D">
      <w:pPr>
        <w:pStyle w:val="Textodenotaderodap"/>
        <w:rPr>
          <w:rStyle w:val="Refdenotaderodap"/>
          <w:sz w:val="22"/>
          <w:szCs w:val="22"/>
        </w:rPr>
      </w:pPr>
      <w:r w:rsidRPr="006B6E6E">
        <w:rPr>
          <w:rStyle w:val="Refdenotaderodap"/>
          <w:sz w:val="22"/>
          <w:szCs w:val="22"/>
        </w:rPr>
        <w:footnoteRef/>
      </w:r>
      <w:r w:rsidRPr="006B6E6E">
        <w:rPr>
          <w:rStyle w:val="Refdenotaderodap"/>
          <w:sz w:val="22"/>
          <w:szCs w:val="22"/>
        </w:rPr>
        <w:t>É a União, representada pelo Departamento da Polícia Federal, cuja sede está situada no SAS Quadra 6, Lotes 9/10, inscrito no CNPJ/MF sob nº. 00.394.494/0014-50, Brasília – DF, CEP 70037-900;</w:t>
      </w:r>
    </w:p>
  </w:footnote>
  <w:footnote w:id="14">
    <w:p w:rsidR="001E4C5B" w:rsidRPr="00E456B6" w:rsidRDefault="001E4C5B" w:rsidP="00F96C4D">
      <w:pPr>
        <w:pStyle w:val="Textodenotaderodap"/>
        <w:rPr>
          <w:rStyle w:val="Refdenotaderodap"/>
          <w:sz w:val="24"/>
          <w:szCs w:val="24"/>
        </w:rPr>
      </w:pPr>
      <w:r w:rsidRPr="006B6E6E">
        <w:rPr>
          <w:rStyle w:val="Refdenotaderodap"/>
          <w:sz w:val="22"/>
          <w:szCs w:val="22"/>
        </w:rPr>
        <w:footnoteRef/>
      </w:r>
      <w:r w:rsidRPr="006B6E6E">
        <w:rPr>
          <w:rStyle w:val="Refdenotaderodap"/>
          <w:sz w:val="22"/>
          <w:szCs w:val="22"/>
        </w:rPr>
        <w:t>É a pessoa jurídica com a qual será celebrado o CONTRATO de prestação de serviços de seguro aeronáutico obrigatório RETA da AERONAVE, conforme o resultado do certame licitatório.</w:t>
      </w:r>
    </w:p>
  </w:footnote>
  <w:footnote w:id="15">
    <w:p w:rsidR="001E4C5B" w:rsidRPr="00E456B6" w:rsidRDefault="001E4C5B" w:rsidP="00F96C4D">
      <w:pPr>
        <w:pStyle w:val="Textodenotaderodap"/>
        <w:rPr>
          <w:rStyle w:val="Refdenotaderodap"/>
          <w:sz w:val="24"/>
          <w:szCs w:val="24"/>
        </w:rPr>
      </w:pPr>
      <w:r w:rsidRPr="00E456B6">
        <w:rPr>
          <w:rStyle w:val="Refdenotaderodap"/>
          <w:sz w:val="24"/>
          <w:szCs w:val="24"/>
        </w:rPr>
        <w:footnoteRef/>
      </w:r>
      <w:r w:rsidRPr="00E456B6">
        <w:rPr>
          <w:rStyle w:val="Refdenotaderodap"/>
          <w:sz w:val="24"/>
          <w:szCs w:val="24"/>
        </w:rPr>
        <w:t>Regulamento Brasileiro de Homologação Aeronáutica.</w:t>
      </w:r>
    </w:p>
  </w:footnote>
  <w:footnote w:id="16">
    <w:p w:rsidR="001E4C5B" w:rsidRPr="00AA75FD" w:rsidRDefault="001E4C5B" w:rsidP="00F96C4D">
      <w:pPr>
        <w:pStyle w:val="Textodenotaderodap"/>
        <w:rPr>
          <w:sz w:val="16"/>
          <w:szCs w:val="16"/>
        </w:rPr>
      </w:pPr>
      <w:r>
        <w:rPr>
          <w:rStyle w:val="Refdenotaderodap"/>
        </w:rPr>
        <w:footnoteRef/>
      </w:r>
      <w:r w:rsidRPr="00AA75FD">
        <w:rPr>
          <w:sz w:val="16"/>
          <w:szCs w:val="16"/>
        </w:rPr>
        <w:t>H</w:t>
      </w:r>
      <w:r w:rsidRPr="00AA75FD">
        <w:rPr>
          <w:rFonts w:eastAsia="Arial Unicode MS"/>
          <w:sz w:val="16"/>
          <w:szCs w:val="16"/>
        </w:rPr>
        <w:t xml:space="preserve">angar da CAOP localizado no Aeroporto Internacional Presidente </w:t>
      </w:r>
      <w:r w:rsidRPr="00AA75FD">
        <w:rPr>
          <w:rFonts w:eastAsia="Arial Unicode MS"/>
          <w:sz w:val="16"/>
          <w:szCs w:val="16"/>
          <w:lang w:val="pt-PT"/>
        </w:rPr>
        <w:t>Juscelino Kubitschek</w:t>
      </w:r>
      <w:r w:rsidRPr="00AA75FD">
        <w:rPr>
          <w:rFonts w:eastAsia="Arial Unicode MS"/>
          <w:sz w:val="16"/>
          <w:szCs w:val="16"/>
        </w:rPr>
        <w:t>, Setor de Hangares da Aviação Geral, Lotes 13/14, Lago Sul, Brasília, DF, CEP 71608-030.</w:t>
      </w:r>
    </w:p>
  </w:footnote>
  <w:footnote w:id="17">
    <w:p w:rsidR="001E4C5B" w:rsidRPr="00E456B6" w:rsidRDefault="001E4C5B" w:rsidP="00BF521E">
      <w:pPr>
        <w:pStyle w:val="Textodenotaderodap"/>
        <w:rPr>
          <w:rStyle w:val="Refdenotaderodap"/>
        </w:rPr>
      </w:pPr>
      <w:r w:rsidRPr="00E456B6">
        <w:rPr>
          <w:rStyle w:val="Refdenotaderodap"/>
          <w:sz w:val="24"/>
          <w:szCs w:val="24"/>
        </w:rPr>
        <w:footnoteRef/>
      </w:r>
      <w:r w:rsidRPr="00E456B6">
        <w:rPr>
          <w:rStyle w:val="Refdenotaderodap"/>
          <w:sz w:val="24"/>
          <w:szCs w:val="24"/>
        </w:rPr>
        <w:t xml:space="preserve"> A seção 91.203(a)(4)(i) do RBHA 91 estabelece que: “nenhuma pessoa pode operar uma aeronave civil brasileira, a menos que ela tenha a bordo os seguintes documentos: (...)</w:t>
      </w:r>
      <w:r w:rsidRPr="00E456B6">
        <w:rPr>
          <w:rStyle w:val="Refdenotaderodap"/>
        </w:rPr>
        <w:t xml:space="preserve"> apólice de seguro ou certificado de seguro com comprovante de pagamento”</w:t>
      </w:r>
    </w:p>
  </w:footnote>
  <w:footnote w:id="18">
    <w:p w:rsidR="001E4C5B" w:rsidRPr="00B97655" w:rsidRDefault="001E4C5B" w:rsidP="00D61733">
      <w:pPr>
        <w:pStyle w:val="Textodenotaderodap"/>
        <w:rPr>
          <w:rStyle w:val="Refdenotaderodap"/>
        </w:rPr>
      </w:pPr>
      <w:r>
        <w:rPr>
          <w:rStyle w:val="Refdenotaderodap"/>
        </w:rPr>
        <w:footnoteRef/>
      </w:r>
      <w:r w:rsidRPr="00B97655">
        <w:rPr>
          <w:rStyle w:val="Refdenotaderodap"/>
        </w:rPr>
        <w:t xml:space="preserve"> A Resolução nº 293/2013 está sob análise quanto à legalidade da parte final do § 1º do art. 100 da Resolução 263/2013, que foi além do que a lei previa, ao estipular seguro proporcional aos números de assentos, ou seja, independente da ocupação”- MS nº 0002184-49.2014,403.6100</w:t>
      </w:r>
      <w:r>
        <w:t>.</w:t>
      </w:r>
    </w:p>
    <w:p w:rsidR="001E4C5B" w:rsidRPr="00846613" w:rsidRDefault="001E4C5B" w:rsidP="00D61733">
      <w:pPr>
        <w:pStyle w:val="Textodenotaderodap"/>
        <w:rPr>
          <w:rStyle w:val="Refdenotaderodap"/>
        </w:rPr>
      </w:pPr>
      <w:r>
        <w:t xml:space="preserve"> </w:t>
      </w:r>
      <w:r w:rsidRPr="00846613">
        <w:rPr>
          <w:rStyle w:val="Refdenotaderodap"/>
        </w:rPr>
        <w:t>Resolução nº 293, de 19 de novembro de 2013 - CAPÍTULO X DO SEGURO DE RESPONSABILIDADE CIVIL</w:t>
      </w:r>
    </w:p>
    <w:p w:rsidR="001E4C5B" w:rsidRPr="00846613" w:rsidRDefault="001E4C5B" w:rsidP="00D61733">
      <w:pPr>
        <w:pStyle w:val="Textodenotaderodap"/>
        <w:rPr>
          <w:rStyle w:val="Refdenotaderodap"/>
        </w:rPr>
      </w:pPr>
      <w:r w:rsidRPr="00846613">
        <w:rPr>
          <w:rStyle w:val="Refdenotaderodap"/>
        </w:rPr>
        <w:t>Art. 100. Cada aeronave deve possuir cobertura de seguro de responsabilidade civil nas classes a seguir, aplicáveis à sua configuração e operação: I - Classe I – Passageiros e respectivas bagagens de mão; II - Classe II – Tripulantes; III - Classe III – Pessoas e bens no solo; IV - Classe IV – Colisão ou abalroamento; e V - Classe V – Cargas e bagagens despachadas.</w:t>
      </w:r>
    </w:p>
    <w:p w:rsidR="001E4C5B" w:rsidRPr="00846613" w:rsidRDefault="001E4C5B" w:rsidP="00D61733">
      <w:pPr>
        <w:pStyle w:val="Textodenotaderodap"/>
        <w:rPr>
          <w:rStyle w:val="Refdenotaderodap"/>
        </w:rPr>
      </w:pPr>
      <w:r w:rsidRPr="00846613">
        <w:rPr>
          <w:rStyle w:val="Refdenotaderodap"/>
        </w:rPr>
        <w:t>§ 1º Com relação às Classes I e II, o seguro deve ser proporcional à quantidade de assentos, em conformidade com o disposto no art. 281, II, do CBAer.</w:t>
      </w:r>
    </w:p>
    <w:p w:rsidR="001E4C5B" w:rsidRPr="009A408A" w:rsidRDefault="001E4C5B">
      <w:pPr>
        <w:pStyle w:val="Textodenotaderodap"/>
        <w:rPr>
          <w:rStyle w:val="Refdenotaderodap"/>
        </w:rPr>
      </w:pPr>
    </w:p>
  </w:footnote>
  <w:footnote w:id="19">
    <w:p w:rsidR="001E4C5B" w:rsidRPr="00846613" w:rsidRDefault="001E4C5B">
      <w:pPr>
        <w:pStyle w:val="Textodenotaderodap"/>
        <w:rPr>
          <w:rStyle w:val="Refdenotaderodap"/>
        </w:rPr>
      </w:pPr>
      <w:r w:rsidRPr="00846613">
        <w:rPr>
          <w:rStyle w:val="Refdenotaderodap"/>
        </w:rPr>
        <w:footnoteRef/>
      </w:r>
      <w:r w:rsidRPr="009A408A">
        <w:rPr>
          <w:rStyle w:val="Refdenotaderodap"/>
        </w:rPr>
        <w:t xml:space="preserve"> </w:t>
      </w:r>
      <w:r w:rsidRPr="00846613">
        <w:rPr>
          <w:rStyle w:val="Refdenotaderodap"/>
        </w:rPr>
        <w:t>Os valores da cobertura do seguro RETA são corrigidos mensalmente pelo IPCA</w:t>
      </w:r>
      <w:r w:rsidRPr="009A408A">
        <w:rPr>
          <w:rStyle w:val="Refdenotaderodap"/>
        </w:rPr>
        <w:t xml:space="preserve">, </w:t>
      </w:r>
      <w:r w:rsidRPr="00846613">
        <w:rPr>
          <w:rStyle w:val="Refdenotaderodap"/>
        </w:rPr>
        <w:t>de acordo com o estabelecido pela Resolução nº 37, de 2008, da Agência Nacional de Aviação Civil (ANAC).</w:t>
      </w:r>
    </w:p>
  </w:footnote>
  <w:footnote w:id="20">
    <w:p w:rsidR="001E4C5B" w:rsidRDefault="001E4C5B" w:rsidP="00F541DE">
      <w:pPr>
        <w:pStyle w:val="Textodenotaderodap"/>
        <w:jc w:val="both"/>
      </w:pPr>
      <w:r>
        <w:rPr>
          <w:rStyle w:val="Refdenotaderodap"/>
        </w:rPr>
        <w:footnoteRef/>
      </w:r>
      <w:r>
        <w:t xml:space="preserve"> </w:t>
      </w:r>
      <w:r>
        <w:rPr>
          <w:rStyle w:val="Refdenotaderodap"/>
        </w:rPr>
        <w:t>Valor unitário da OTN em R$ 11,70 (onze reais e setenta centavos), considerado na fixação do quadro de responsabilidades previsto no Comunicado DECAT-001/95, atualizado pela Tabela de Correção Monetária para Condenações em Geral – Item 2.1 do Capítulo IV do Manual Orientação de Procedimentos para os Cálculos na Justiça Federal, aprovado pela Resolução nº 561, de 02 de julho de 2007, do Conselho da Justiça Federal –, que aplica o Índice Nacional de Preços ao Consumidor Amplo Especial - IPCA-E a partir de 01/2001</w:t>
      </w:r>
    </w:p>
  </w:footnote>
  <w:footnote w:id="21">
    <w:p w:rsidR="001E4C5B" w:rsidRDefault="001E4C5B" w:rsidP="008A6B55">
      <w:pPr>
        <w:pStyle w:val="Textodenotaderodap"/>
      </w:pPr>
      <w:r>
        <w:rPr>
          <w:rStyle w:val="Refdenotaderodap"/>
        </w:rPr>
        <w:footnoteRef/>
      </w:r>
      <w:r w:rsidRPr="00823E04">
        <w:rPr>
          <w:rFonts w:eastAsia="Arial Unicode MS"/>
          <w:sz w:val="16"/>
          <w:szCs w:val="16"/>
        </w:rPr>
        <w:t>Responsabilidade civil do explorador e transportador aéreo.</w:t>
      </w:r>
    </w:p>
  </w:footnote>
  <w:footnote w:id="22">
    <w:p w:rsidR="001E4C5B" w:rsidRDefault="001E4C5B" w:rsidP="009D7402">
      <w:pPr>
        <w:pStyle w:val="Textodenotaderodap"/>
        <w:jc w:val="both"/>
      </w:pPr>
      <w:r>
        <w:rPr>
          <w:rStyle w:val="Refdenotaderodap"/>
        </w:rPr>
        <w:footnoteRef/>
      </w:r>
      <w:r>
        <w:t xml:space="preserve"> </w:t>
      </w:r>
      <w:r>
        <w:rPr>
          <w:rStyle w:val="Refdenotaderodap"/>
        </w:rPr>
        <w:t>Valor unitário da OTN em R$ 11,70 (onze reais e setenta centavos), considerado na fixação do quadro de responsabilidades previsto no Comunicado DECAT-001/95, atualizado pela Tabela de Correção Monetária para Condenações em Geral – Item 2.1 do Capítulo IV do Manual Orientação de Procedimentos para os Cálculos na Justiça Federal, aprovado pela Resolução nº 561, de 02 de julho de 2007, do Conselho da Justiça Federal –, que aplica o Índice Nacional de Preços ao Consumidor Amplo Especial - IPCA-E a partir de 01/2001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5B" w:rsidRPr="00F0602D" w:rsidRDefault="001E4C5B" w:rsidP="00AF09B6">
    <w:pPr>
      <w:pStyle w:val="Cabealho"/>
      <w:tabs>
        <w:tab w:val="clear" w:pos="4252"/>
        <w:tab w:val="clear" w:pos="8504"/>
      </w:tabs>
      <w:ind w:left="0"/>
      <w:jc w:val="center"/>
      <w:rPr>
        <w:sz w:val="18"/>
        <w:szCs w:val="18"/>
      </w:rPr>
    </w:pPr>
    <w:r w:rsidRPr="00F0602D">
      <w:rPr>
        <w:noProof/>
        <w:sz w:val="18"/>
        <w:szCs w:val="18"/>
      </w:rPr>
      <w:drawing>
        <wp:inline distT="0" distB="0" distL="0" distR="0" wp14:anchorId="5D27740B" wp14:editId="4D9BA3D6">
          <wp:extent cx="457200" cy="431800"/>
          <wp:effectExtent l="0" t="0" r="0" b="635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469" cy="432054"/>
                  </a:xfrm>
                  <a:prstGeom prst="rect">
                    <a:avLst/>
                  </a:prstGeom>
                  <a:noFill/>
                  <a:ln>
                    <a:noFill/>
                  </a:ln>
                </pic:spPr>
              </pic:pic>
            </a:graphicData>
          </a:graphic>
        </wp:inline>
      </w:drawing>
    </w:r>
  </w:p>
  <w:p w:rsidR="001E4C5B" w:rsidRDefault="001E4C5B" w:rsidP="00AF09B6">
    <w:pPr>
      <w:widowControl w:val="0"/>
      <w:autoSpaceDE w:val="0"/>
      <w:autoSpaceDN w:val="0"/>
      <w:adjustRightInd w:val="0"/>
      <w:spacing w:after="0"/>
      <w:ind w:left="142" w:hanging="142"/>
      <w:jc w:val="center"/>
      <w:rPr>
        <w:sz w:val="16"/>
        <w:szCs w:val="16"/>
      </w:rPr>
    </w:pPr>
    <w:r w:rsidRPr="00AC5126">
      <w:rPr>
        <w:rFonts w:ascii="Arial" w:hAnsi="Arial" w:cs="Arial"/>
        <w:sz w:val="16"/>
        <w:szCs w:val="16"/>
      </w:rPr>
      <w:t>SERVIÇO PÚBLICO FEDERAL</w:t>
    </w:r>
    <w:r w:rsidRPr="00AC5126">
      <w:rPr>
        <w:rFonts w:ascii="Arial" w:hAnsi="Arial" w:cs="Arial"/>
        <w:sz w:val="16"/>
        <w:szCs w:val="16"/>
      </w:rPr>
      <w:br/>
      <w:t>MJ – DEPARTAMENTO DE POLÍCIA FEDERAL</w:t>
    </w:r>
    <w:r w:rsidRPr="00AC5126">
      <w:rPr>
        <w:rFonts w:ascii="Arial" w:hAnsi="Arial" w:cs="Arial"/>
        <w:sz w:val="16"/>
        <w:szCs w:val="16"/>
      </w:rPr>
      <w:br/>
      <w:t>DIRETORIA EXECUTIVA</w:t>
    </w:r>
    <w:r w:rsidRPr="00AC5126">
      <w:rPr>
        <w:rFonts w:ascii="Arial" w:hAnsi="Arial" w:cs="Arial"/>
        <w:sz w:val="16"/>
        <w:szCs w:val="16"/>
      </w:rPr>
      <w:br/>
    </w:r>
    <w:r w:rsidRPr="00AC5126">
      <w:rPr>
        <w:rFonts w:ascii="Arial" w:hAnsi="Arial" w:cs="Arial"/>
        <w:b/>
        <w:bCs/>
        <w:sz w:val="16"/>
        <w:szCs w:val="16"/>
      </w:rPr>
      <w:t>COORDENAÇÃO DE AVIAÇÃO OPERACIONAL - CAOP</w:t>
    </w:r>
    <w:r w:rsidRPr="00AC5126">
      <w:rPr>
        <w:rFonts w:ascii="Arial" w:hAnsi="Arial" w:cs="Arial"/>
        <w:sz w:val="16"/>
        <w:szCs w:val="16"/>
      </w:rPr>
      <w:br/>
    </w:r>
  </w:p>
  <w:p w:rsidR="001E4C5B" w:rsidRPr="00640A23" w:rsidRDefault="001E4C5B" w:rsidP="00A05084">
    <w:pPr>
      <w:pBdr>
        <w:bottom w:val="single" w:sz="12" w:space="2" w:color="auto"/>
      </w:pBdr>
      <w:spacing w:after="0"/>
      <w:ind w:left="142"/>
      <w:rPr>
        <w:b/>
        <w:i/>
        <w:sz w:val="22"/>
        <w:szCs w:val="22"/>
      </w:rPr>
    </w:pPr>
    <w:r w:rsidRPr="00640A23">
      <w:rPr>
        <w:b/>
        <w:i/>
        <w:sz w:val="22"/>
        <w:szCs w:val="22"/>
      </w:rPr>
      <w:t>Continuação do Termo de Referência do Seguro RETA- Protocolo SIAPRO nº 08103.001527/2015-08</w:t>
    </w:r>
  </w:p>
  <w:p w:rsidR="001E4C5B" w:rsidRDefault="001E4C5B" w:rsidP="00A05084">
    <w:pPr>
      <w:pStyle w:val="Cabealho"/>
      <w:ind w:left="28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5B" w:rsidRDefault="001E4C5B" w:rsidP="006B1864">
    <w:pPr>
      <w:pStyle w:val="Cabealho"/>
      <w:ind w:left="284"/>
      <w:jc w:val="center"/>
    </w:pPr>
    <w:r w:rsidRPr="00F0602D">
      <w:rPr>
        <w:noProof/>
        <w:sz w:val="18"/>
        <w:szCs w:val="18"/>
      </w:rPr>
      <w:drawing>
        <wp:inline distT="0" distB="0" distL="0" distR="0" wp14:anchorId="372A6E32" wp14:editId="71D24C94">
          <wp:extent cx="474452" cy="431800"/>
          <wp:effectExtent l="0" t="0" r="1905" b="635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215" cy="432495"/>
                  </a:xfrm>
                  <a:prstGeom prst="rect">
                    <a:avLst/>
                  </a:prstGeom>
                  <a:noFill/>
                  <a:ln>
                    <a:noFill/>
                  </a:ln>
                </pic:spPr>
              </pic:pic>
            </a:graphicData>
          </a:graphic>
        </wp:inline>
      </w:drawing>
    </w:r>
  </w:p>
  <w:p w:rsidR="001E4C5B" w:rsidRPr="0064735D" w:rsidRDefault="001E4C5B" w:rsidP="006B1864">
    <w:pPr>
      <w:widowControl w:val="0"/>
      <w:autoSpaceDE w:val="0"/>
      <w:autoSpaceDN w:val="0"/>
      <w:adjustRightInd w:val="0"/>
      <w:spacing w:after="0"/>
      <w:ind w:left="142" w:hanging="142"/>
      <w:jc w:val="center"/>
      <w:rPr>
        <w:sz w:val="16"/>
        <w:szCs w:val="16"/>
      </w:rPr>
    </w:pPr>
    <w:r w:rsidRPr="0064735D">
      <w:rPr>
        <w:sz w:val="16"/>
        <w:szCs w:val="16"/>
      </w:rPr>
      <w:t>SERVIÇO PÚBLICO FEDERAL</w:t>
    </w:r>
    <w:r w:rsidRPr="0064735D">
      <w:rPr>
        <w:sz w:val="16"/>
        <w:szCs w:val="16"/>
      </w:rPr>
      <w:br/>
      <w:t>MJ – DEPARTAMENTO DE POLÍCIA FEDERAL</w:t>
    </w:r>
    <w:r w:rsidRPr="0064735D">
      <w:rPr>
        <w:sz w:val="16"/>
        <w:szCs w:val="16"/>
      </w:rPr>
      <w:br/>
      <w:t>DIRETORIA EXECUTIVA</w:t>
    </w:r>
    <w:r w:rsidRPr="0064735D">
      <w:rPr>
        <w:sz w:val="16"/>
        <w:szCs w:val="16"/>
      </w:rPr>
      <w:br/>
    </w:r>
    <w:r w:rsidRPr="0064735D">
      <w:rPr>
        <w:b/>
        <w:bCs/>
        <w:sz w:val="16"/>
        <w:szCs w:val="16"/>
      </w:rPr>
      <w:t>COORDENAÇÃO DE AVIAÇÃO OPERACIONAL - CAOP</w:t>
    </w:r>
    <w:r w:rsidRPr="0064735D">
      <w:rPr>
        <w:sz w:val="16"/>
        <w:szCs w:val="16"/>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C574F"/>
    <w:multiLevelType w:val="hybridMultilevel"/>
    <w:tmpl w:val="541C220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 w15:restartNumberingAfterBreak="0">
    <w:nsid w:val="03796FD0"/>
    <w:multiLevelType w:val="multilevel"/>
    <w:tmpl w:val="6D109096"/>
    <w:lvl w:ilvl="0">
      <w:start w:val="16"/>
      <w:numFmt w:val="decimal"/>
      <w:lvlText w:val="%1"/>
      <w:lvlJc w:val="left"/>
      <w:pPr>
        <w:ind w:left="465" w:hanging="465"/>
      </w:pPr>
      <w:rPr>
        <w:rFonts w:hint="default"/>
      </w:rPr>
    </w:lvl>
    <w:lvl w:ilvl="1">
      <w:start w:val="1"/>
      <w:numFmt w:val="decimal"/>
      <w:lvlText w:val="%1.%2"/>
      <w:lvlJc w:val="left"/>
      <w:pPr>
        <w:ind w:left="825" w:hanging="46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9D56C4"/>
    <w:multiLevelType w:val="multilevel"/>
    <w:tmpl w:val="6F00E97E"/>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AB86D13"/>
    <w:multiLevelType w:val="multilevel"/>
    <w:tmpl w:val="E660B212"/>
    <w:lvl w:ilvl="0">
      <w:start w:val="1"/>
      <w:numFmt w:val="decimal"/>
      <w:suff w:val="space"/>
      <w:lvlText w:val="%1."/>
      <w:lvlJc w:val="left"/>
      <w:pPr>
        <w:ind w:left="284" w:firstLine="0"/>
      </w:pPr>
      <w:rPr>
        <w:rFonts w:hint="default"/>
        <w:b/>
        <w:i w:val="0"/>
      </w:rPr>
    </w:lvl>
    <w:lvl w:ilvl="1">
      <w:start w:val="1"/>
      <w:numFmt w:val="decimal"/>
      <w:suff w:val="space"/>
      <w:lvlText w:val="%1.%2."/>
      <w:lvlJc w:val="left"/>
      <w:pPr>
        <w:ind w:left="1985" w:firstLine="0"/>
      </w:pPr>
      <w:rPr>
        <w:rFonts w:hint="default"/>
        <w:b/>
        <w:i w:val="0"/>
        <w:color w:val="000000" w:themeColor="text1"/>
      </w:rPr>
    </w:lvl>
    <w:lvl w:ilvl="2">
      <w:start w:val="1"/>
      <w:numFmt w:val="decimal"/>
      <w:suff w:val="space"/>
      <w:lvlText w:val="%1.%2.%3."/>
      <w:lvlJc w:val="left"/>
      <w:pPr>
        <w:ind w:left="127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E40510"/>
    <w:multiLevelType w:val="multilevel"/>
    <w:tmpl w:val="DE7A7188"/>
    <w:lvl w:ilvl="0">
      <w:start w:val="1"/>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10CE6A46"/>
    <w:multiLevelType w:val="multilevel"/>
    <w:tmpl w:val="FC18DDE4"/>
    <w:lvl w:ilvl="0">
      <w:start w:val="1"/>
      <w:numFmt w:val="decimal"/>
      <w:lvlText w:val="%1"/>
      <w:lvlJc w:val="left"/>
      <w:pPr>
        <w:ind w:left="375" w:hanging="375"/>
      </w:pPr>
      <w:rPr>
        <w:rFonts w:eastAsia="Arial Unicode MS" w:hint="default"/>
      </w:rPr>
    </w:lvl>
    <w:lvl w:ilvl="1">
      <w:start w:val="1"/>
      <w:numFmt w:val="decimal"/>
      <w:lvlText w:val="%1.%2"/>
      <w:lvlJc w:val="left"/>
      <w:pPr>
        <w:ind w:left="659" w:hanging="375"/>
      </w:pPr>
      <w:rPr>
        <w:rFonts w:eastAsia="Arial Unicode MS" w:hint="default"/>
        <w:b/>
      </w:rPr>
    </w:lvl>
    <w:lvl w:ilvl="2">
      <w:start w:val="1"/>
      <w:numFmt w:val="decimal"/>
      <w:lvlText w:val="%1.%2.%3"/>
      <w:lvlJc w:val="left"/>
      <w:pPr>
        <w:ind w:left="1288" w:hanging="720"/>
      </w:pPr>
      <w:rPr>
        <w:rFonts w:eastAsia="Arial Unicode MS" w:hint="default"/>
      </w:rPr>
    </w:lvl>
    <w:lvl w:ilvl="3">
      <w:start w:val="1"/>
      <w:numFmt w:val="decimal"/>
      <w:lvlText w:val="%1.%2.%3.%4"/>
      <w:lvlJc w:val="left"/>
      <w:pPr>
        <w:ind w:left="1572" w:hanging="720"/>
      </w:pPr>
      <w:rPr>
        <w:rFonts w:eastAsia="Arial Unicode MS" w:hint="default"/>
      </w:rPr>
    </w:lvl>
    <w:lvl w:ilvl="4">
      <w:start w:val="1"/>
      <w:numFmt w:val="decimal"/>
      <w:lvlText w:val="%1.%2.%3.%4.%5"/>
      <w:lvlJc w:val="left"/>
      <w:pPr>
        <w:ind w:left="2216" w:hanging="1080"/>
      </w:pPr>
      <w:rPr>
        <w:rFonts w:eastAsia="Arial Unicode MS" w:hint="default"/>
      </w:rPr>
    </w:lvl>
    <w:lvl w:ilvl="5">
      <w:start w:val="1"/>
      <w:numFmt w:val="decimal"/>
      <w:lvlText w:val="%1.%2.%3.%4.%5.%6"/>
      <w:lvlJc w:val="left"/>
      <w:pPr>
        <w:ind w:left="2500" w:hanging="1080"/>
      </w:pPr>
      <w:rPr>
        <w:rFonts w:eastAsia="Arial Unicode MS" w:hint="default"/>
      </w:rPr>
    </w:lvl>
    <w:lvl w:ilvl="6">
      <w:start w:val="1"/>
      <w:numFmt w:val="decimal"/>
      <w:lvlText w:val="%1.%2.%3.%4.%5.%6.%7"/>
      <w:lvlJc w:val="left"/>
      <w:pPr>
        <w:ind w:left="3144" w:hanging="1440"/>
      </w:pPr>
      <w:rPr>
        <w:rFonts w:eastAsia="Arial Unicode MS" w:hint="default"/>
      </w:rPr>
    </w:lvl>
    <w:lvl w:ilvl="7">
      <w:start w:val="1"/>
      <w:numFmt w:val="decimal"/>
      <w:lvlText w:val="%1.%2.%3.%4.%5.%6.%7.%8"/>
      <w:lvlJc w:val="left"/>
      <w:pPr>
        <w:ind w:left="3428" w:hanging="1440"/>
      </w:pPr>
      <w:rPr>
        <w:rFonts w:eastAsia="Arial Unicode MS" w:hint="default"/>
      </w:rPr>
    </w:lvl>
    <w:lvl w:ilvl="8">
      <w:start w:val="1"/>
      <w:numFmt w:val="decimal"/>
      <w:lvlText w:val="%1.%2.%3.%4.%5.%6.%7.%8.%9"/>
      <w:lvlJc w:val="left"/>
      <w:pPr>
        <w:ind w:left="4072" w:hanging="1800"/>
      </w:pPr>
      <w:rPr>
        <w:rFonts w:eastAsia="Arial Unicode MS" w:hint="default"/>
      </w:rPr>
    </w:lvl>
  </w:abstractNum>
  <w:abstractNum w:abstractNumId="6" w15:restartNumberingAfterBreak="0">
    <w:nsid w:val="112452E1"/>
    <w:multiLevelType w:val="multilevel"/>
    <w:tmpl w:val="5FCA313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AA7DB4"/>
    <w:multiLevelType w:val="hybridMultilevel"/>
    <w:tmpl w:val="8CC4AF16"/>
    <w:lvl w:ilvl="0" w:tplc="59B84756">
      <w:start w:val="1"/>
      <w:numFmt w:val="decimal"/>
      <w:lvlText w:val="%1.2.2.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8" w15:restartNumberingAfterBreak="0">
    <w:nsid w:val="167E2453"/>
    <w:multiLevelType w:val="multilevel"/>
    <w:tmpl w:val="AD760C1A"/>
    <w:lvl w:ilvl="0">
      <w:start w:val="12"/>
      <w:numFmt w:val="decimal"/>
      <w:lvlText w:val="%1."/>
      <w:lvlJc w:val="left"/>
      <w:pPr>
        <w:ind w:left="360" w:hanging="360"/>
      </w:pPr>
      <w:rPr>
        <w:rFonts w:hint="default"/>
      </w:rPr>
    </w:lvl>
    <w:lvl w:ilvl="1">
      <w:start w:val="13"/>
      <w:numFmt w:val="decimal"/>
      <w:lvlText w:val="%1.%2."/>
      <w:lvlJc w:val="left"/>
      <w:pPr>
        <w:ind w:left="432" w:hanging="432"/>
      </w:pPr>
      <w:rPr>
        <w:rFonts w:hint="default"/>
        <w:b/>
        <w:i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82914A8"/>
    <w:multiLevelType w:val="multilevel"/>
    <w:tmpl w:val="505A008E"/>
    <w:lvl w:ilvl="0">
      <w:start w:val="6"/>
      <w:numFmt w:val="decimal"/>
      <w:lvlText w:val="%1"/>
      <w:lvlJc w:val="left"/>
      <w:pPr>
        <w:ind w:left="480" w:hanging="480"/>
      </w:pPr>
      <w:rPr>
        <w:rFonts w:hint="default"/>
      </w:rPr>
    </w:lvl>
    <w:lvl w:ilvl="1">
      <w:start w:val="5"/>
      <w:numFmt w:val="decimal"/>
      <w:lvlText w:val="%1.%2"/>
      <w:lvlJc w:val="left"/>
      <w:pPr>
        <w:ind w:left="622" w:hanging="480"/>
      </w:pPr>
      <w:rPr>
        <w:rFonts w:hint="default"/>
      </w:rPr>
    </w:lvl>
    <w:lvl w:ilvl="2">
      <w:start w:val="1"/>
      <w:numFmt w:val="decimal"/>
      <w:lvlText w:val="%1.%2.%3"/>
      <w:lvlJc w:val="left"/>
      <w:pPr>
        <w:ind w:left="1004" w:hanging="720"/>
      </w:pPr>
      <w:rPr>
        <w:rFonts w:asciiTheme="minorHAnsi" w:hAnsiTheme="minorHAnsi"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1" w15:restartNumberingAfterBreak="0">
    <w:nsid w:val="1D5C100D"/>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7A76B8"/>
    <w:multiLevelType w:val="multilevel"/>
    <w:tmpl w:val="CA164318"/>
    <w:lvl w:ilvl="0">
      <w:start w:val="11"/>
      <w:numFmt w:val="decimal"/>
      <w:lvlText w:val="%1"/>
      <w:lvlJc w:val="left"/>
      <w:pPr>
        <w:ind w:left="420" w:hanging="420"/>
      </w:pPr>
      <w:rPr>
        <w:rFonts w:hint="default"/>
        <w:b w:val="0"/>
        <w:u w:val="none"/>
      </w:rPr>
    </w:lvl>
    <w:lvl w:ilvl="1">
      <w:start w:val="1"/>
      <w:numFmt w:val="decimal"/>
      <w:lvlText w:val="%1.%2"/>
      <w:lvlJc w:val="left"/>
      <w:pPr>
        <w:ind w:left="704" w:hanging="420"/>
      </w:pPr>
      <w:rPr>
        <w:rFonts w:hint="default"/>
        <w:b/>
        <w:u w:val="none"/>
      </w:rPr>
    </w:lvl>
    <w:lvl w:ilvl="2">
      <w:start w:val="1"/>
      <w:numFmt w:val="decimal"/>
      <w:lvlText w:val="%1.%2.%3"/>
      <w:lvlJc w:val="left"/>
      <w:pPr>
        <w:ind w:left="1288" w:hanging="720"/>
      </w:pPr>
      <w:rPr>
        <w:rFonts w:hint="default"/>
        <w:b w:val="0"/>
        <w:u w:val="none"/>
      </w:rPr>
    </w:lvl>
    <w:lvl w:ilvl="3">
      <w:start w:val="1"/>
      <w:numFmt w:val="decimal"/>
      <w:lvlText w:val="%1.%2.%3.%4"/>
      <w:lvlJc w:val="left"/>
      <w:pPr>
        <w:ind w:left="1572" w:hanging="720"/>
      </w:pPr>
      <w:rPr>
        <w:rFonts w:hint="default"/>
        <w:b w:val="0"/>
        <w:u w:val="none"/>
      </w:rPr>
    </w:lvl>
    <w:lvl w:ilvl="4">
      <w:start w:val="1"/>
      <w:numFmt w:val="decimal"/>
      <w:lvlText w:val="%1.%2.%3.%4.%5"/>
      <w:lvlJc w:val="left"/>
      <w:pPr>
        <w:ind w:left="2216" w:hanging="1080"/>
      </w:pPr>
      <w:rPr>
        <w:rFonts w:hint="default"/>
        <w:b w:val="0"/>
        <w:u w:val="none"/>
      </w:rPr>
    </w:lvl>
    <w:lvl w:ilvl="5">
      <w:start w:val="1"/>
      <w:numFmt w:val="decimal"/>
      <w:lvlText w:val="%1.%2.%3.%4.%5.%6"/>
      <w:lvlJc w:val="left"/>
      <w:pPr>
        <w:ind w:left="2500" w:hanging="1080"/>
      </w:pPr>
      <w:rPr>
        <w:rFonts w:hint="default"/>
        <w:b w:val="0"/>
        <w:u w:val="none"/>
      </w:rPr>
    </w:lvl>
    <w:lvl w:ilvl="6">
      <w:start w:val="1"/>
      <w:numFmt w:val="decimal"/>
      <w:lvlText w:val="%1.%2.%3.%4.%5.%6.%7"/>
      <w:lvlJc w:val="left"/>
      <w:pPr>
        <w:ind w:left="3144" w:hanging="1440"/>
      </w:pPr>
      <w:rPr>
        <w:rFonts w:hint="default"/>
        <w:b w:val="0"/>
        <w:u w:val="none"/>
      </w:rPr>
    </w:lvl>
    <w:lvl w:ilvl="7">
      <w:start w:val="1"/>
      <w:numFmt w:val="decimal"/>
      <w:lvlText w:val="%1.%2.%3.%4.%5.%6.%7.%8"/>
      <w:lvlJc w:val="left"/>
      <w:pPr>
        <w:ind w:left="3428" w:hanging="1440"/>
      </w:pPr>
      <w:rPr>
        <w:rFonts w:hint="default"/>
        <w:b w:val="0"/>
        <w:u w:val="none"/>
      </w:rPr>
    </w:lvl>
    <w:lvl w:ilvl="8">
      <w:start w:val="1"/>
      <w:numFmt w:val="decimal"/>
      <w:lvlText w:val="%1.%2.%3.%4.%5.%6.%7.%8.%9"/>
      <w:lvlJc w:val="left"/>
      <w:pPr>
        <w:ind w:left="4072" w:hanging="1800"/>
      </w:pPr>
      <w:rPr>
        <w:rFonts w:hint="default"/>
        <w:b w:val="0"/>
        <w:u w:val="none"/>
      </w:rPr>
    </w:lvl>
  </w:abstractNum>
  <w:abstractNum w:abstractNumId="13" w15:restartNumberingAfterBreak="0">
    <w:nsid w:val="21E15E69"/>
    <w:multiLevelType w:val="multilevel"/>
    <w:tmpl w:val="3B0ED1F4"/>
    <w:lvl w:ilvl="0">
      <w:start w:val="14"/>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27AD514D"/>
    <w:multiLevelType w:val="multilevel"/>
    <w:tmpl w:val="A05C7ABC"/>
    <w:lvl w:ilvl="0">
      <w:start w:val="13"/>
      <w:numFmt w:val="decimal"/>
      <w:lvlText w:val="%1"/>
      <w:lvlJc w:val="left"/>
      <w:pPr>
        <w:ind w:left="600" w:hanging="600"/>
      </w:pPr>
      <w:rPr>
        <w:rFonts w:ascii="Times New Roman" w:hAnsi="Times New Roman" w:cs="Times New Roman" w:hint="default"/>
      </w:rPr>
    </w:lvl>
    <w:lvl w:ilvl="1">
      <w:start w:val="2"/>
      <w:numFmt w:val="decimal"/>
      <w:lvlText w:val="%1.%2"/>
      <w:lvlJc w:val="left"/>
      <w:pPr>
        <w:ind w:left="600" w:hanging="60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abstractNum w:abstractNumId="15" w15:restartNumberingAfterBreak="0">
    <w:nsid w:val="283D7088"/>
    <w:multiLevelType w:val="multilevel"/>
    <w:tmpl w:val="79B0CF10"/>
    <w:lvl w:ilvl="0">
      <w:start w:val="1"/>
      <w:numFmt w:val="decimal"/>
      <w:pStyle w:val="Ttulo11"/>
      <w:lvlText w:val="%1"/>
      <w:lvlJc w:val="left"/>
      <w:pPr>
        <w:ind w:left="432" w:hanging="432"/>
      </w:pPr>
    </w:lvl>
    <w:lvl w:ilvl="1">
      <w:start w:val="1"/>
      <w:numFmt w:val="decimal"/>
      <w:pStyle w:val="Ttulo21"/>
      <w:lvlText w:val="%1.%2"/>
      <w:lvlJc w:val="left"/>
      <w:pPr>
        <w:ind w:left="576" w:hanging="576"/>
      </w:pPr>
      <w:rPr>
        <w:color w:val="auto"/>
      </w:rPr>
    </w:lvl>
    <w:lvl w:ilvl="2">
      <w:start w:val="1"/>
      <w:numFmt w:val="decimal"/>
      <w:pStyle w:val="Ttulo31"/>
      <w:lvlText w:val="%1.%2.%3"/>
      <w:lvlJc w:val="left"/>
      <w:pPr>
        <w:ind w:left="720" w:hanging="720"/>
      </w:pPr>
      <w:rPr>
        <w:color w:val="auto"/>
      </w:r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16" w15:restartNumberingAfterBreak="0">
    <w:nsid w:val="36580A73"/>
    <w:multiLevelType w:val="multilevel"/>
    <w:tmpl w:val="D29A028C"/>
    <w:lvl w:ilvl="0">
      <w:start w:val="3"/>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38F97788"/>
    <w:multiLevelType w:val="multilevel"/>
    <w:tmpl w:val="D548A654"/>
    <w:lvl w:ilvl="0">
      <w:start w:val="13"/>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780" w:hanging="780"/>
      </w:pPr>
      <w:rPr>
        <w:rFonts w:ascii="Times New Roman" w:hAnsi="Times New Roman" w:cs="Times New Roman"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1D01DB3"/>
    <w:multiLevelType w:val="multilevel"/>
    <w:tmpl w:val="BE147FE2"/>
    <w:lvl w:ilvl="0">
      <w:start w:val="17"/>
      <w:numFmt w:val="decimal"/>
      <w:lvlText w:val="%1"/>
      <w:lvlJc w:val="left"/>
      <w:pPr>
        <w:ind w:left="420" w:hanging="420"/>
      </w:pPr>
      <w:rPr>
        <w:rFonts w:hint="default"/>
      </w:rPr>
    </w:lvl>
    <w:lvl w:ilvl="1">
      <w:start w:val="1"/>
      <w:numFmt w:val="decimal"/>
      <w:lvlText w:val="%1.%2"/>
      <w:lvlJc w:val="left"/>
      <w:pPr>
        <w:ind w:left="704" w:hanging="42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471A6BF2"/>
    <w:multiLevelType w:val="hybridMultilevel"/>
    <w:tmpl w:val="BFB621F4"/>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0" w15:restartNumberingAfterBreak="0">
    <w:nsid w:val="47292E46"/>
    <w:multiLevelType w:val="multilevel"/>
    <w:tmpl w:val="B826FB72"/>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E20D21"/>
    <w:multiLevelType w:val="multilevel"/>
    <w:tmpl w:val="60842D50"/>
    <w:lvl w:ilvl="0">
      <w:start w:val="2"/>
      <w:numFmt w:val="decimal"/>
      <w:lvlText w:val="%1"/>
      <w:lvlJc w:val="left"/>
      <w:pPr>
        <w:ind w:left="1353"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color w:val="000000" w:themeColor="text1"/>
      </w:rPr>
    </w:lvl>
    <w:lvl w:ilvl="3">
      <w:start w:val="1"/>
      <w:numFmt w:val="decimal"/>
      <w:lvlText w:val="%1.%2.%3.%4"/>
      <w:lvlJc w:val="left"/>
      <w:pPr>
        <w:ind w:left="4122" w:hanging="720"/>
      </w:pPr>
      <w:rPr>
        <w:rFonts w:hint="default"/>
        <w:b/>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2" w15:restartNumberingAfterBreak="0">
    <w:nsid w:val="51961DE7"/>
    <w:multiLevelType w:val="hybridMultilevel"/>
    <w:tmpl w:val="01743B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1B13A63"/>
    <w:multiLevelType w:val="multilevel"/>
    <w:tmpl w:val="9092BED4"/>
    <w:lvl w:ilvl="0">
      <w:start w:val="6"/>
      <w:numFmt w:val="decimal"/>
      <w:lvlText w:val="%1"/>
      <w:lvlJc w:val="left"/>
      <w:pPr>
        <w:ind w:left="360" w:hanging="360"/>
      </w:pPr>
      <w:rPr>
        <w:rFonts w:ascii="Times New Roman" w:hAnsi="Times New Roman" w:hint="default"/>
      </w:rPr>
    </w:lvl>
    <w:lvl w:ilvl="1">
      <w:start w:val="1"/>
      <w:numFmt w:val="decimal"/>
      <w:lvlText w:val="%1.%2"/>
      <w:lvlJc w:val="left"/>
      <w:pPr>
        <w:ind w:left="1004" w:hanging="360"/>
      </w:pPr>
      <w:rPr>
        <w:rFonts w:asciiTheme="minorHAnsi" w:hAnsiTheme="minorHAnsi" w:hint="default"/>
        <w:b/>
      </w:rPr>
    </w:lvl>
    <w:lvl w:ilvl="2">
      <w:start w:val="1"/>
      <w:numFmt w:val="decimal"/>
      <w:lvlText w:val="%1.%2.%3"/>
      <w:lvlJc w:val="left"/>
      <w:pPr>
        <w:ind w:left="2008" w:hanging="720"/>
      </w:pPr>
      <w:rPr>
        <w:rFonts w:ascii="Times New Roman" w:hAnsi="Times New Roman" w:hint="default"/>
      </w:rPr>
    </w:lvl>
    <w:lvl w:ilvl="3">
      <w:start w:val="1"/>
      <w:numFmt w:val="decimal"/>
      <w:lvlText w:val="%1.%2.%3.%4"/>
      <w:lvlJc w:val="left"/>
      <w:pPr>
        <w:ind w:left="2652" w:hanging="720"/>
      </w:pPr>
      <w:rPr>
        <w:rFonts w:ascii="Times New Roman" w:hAnsi="Times New Roman" w:hint="default"/>
      </w:rPr>
    </w:lvl>
    <w:lvl w:ilvl="4">
      <w:start w:val="1"/>
      <w:numFmt w:val="decimal"/>
      <w:lvlText w:val="%1.%2.%3.%4.%5"/>
      <w:lvlJc w:val="left"/>
      <w:pPr>
        <w:ind w:left="3656" w:hanging="1080"/>
      </w:pPr>
      <w:rPr>
        <w:rFonts w:ascii="Times New Roman" w:hAnsi="Times New Roman" w:hint="default"/>
      </w:rPr>
    </w:lvl>
    <w:lvl w:ilvl="5">
      <w:start w:val="1"/>
      <w:numFmt w:val="decimal"/>
      <w:lvlText w:val="%1.%2.%3.%4.%5.%6"/>
      <w:lvlJc w:val="left"/>
      <w:pPr>
        <w:ind w:left="4300" w:hanging="1080"/>
      </w:pPr>
      <w:rPr>
        <w:rFonts w:ascii="Times New Roman" w:hAnsi="Times New Roman" w:hint="default"/>
      </w:rPr>
    </w:lvl>
    <w:lvl w:ilvl="6">
      <w:start w:val="1"/>
      <w:numFmt w:val="decimal"/>
      <w:lvlText w:val="%1.%2.%3.%4.%5.%6.%7"/>
      <w:lvlJc w:val="left"/>
      <w:pPr>
        <w:ind w:left="5304" w:hanging="1440"/>
      </w:pPr>
      <w:rPr>
        <w:rFonts w:ascii="Times New Roman" w:hAnsi="Times New Roman" w:hint="default"/>
      </w:rPr>
    </w:lvl>
    <w:lvl w:ilvl="7">
      <w:start w:val="1"/>
      <w:numFmt w:val="decimal"/>
      <w:lvlText w:val="%1.%2.%3.%4.%5.%6.%7.%8"/>
      <w:lvlJc w:val="left"/>
      <w:pPr>
        <w:ind w:left="5948" w:hanging="1440"/>
      </w:pPr>
      <w:rPr>
        <w:rFonts w:ascii="Times New Roman" w:hAnsi="Times New Roman" w:hint="default"/>
      </w:rPr>
    </w:lvl>
    <w:lvl w:ilvl="8">
      <w:start w:val="1"/>
      <w:numFmt w:val="decimal"/>
      <w:lvlText w:val="%1.%2.%3.%4.%5.%6.%7.%8.%9"/>
      <w:lvlJc w:val="left"/>
      <w:pPr>
        <w:ind w:left="6952" w:hanging="1800"/>
      </w:pPr>
      <w:rPr>
        <w:rFonts w:ascii="Times New Roman" w:hAnsi="Times New Roman" w:hint="default"/>
      </w:rPr>
    </w:lvl>
  </w:abstractNum>
  <w:abstractNum w:abstractNumId="24" w15:restartNumberingAfterBreak="0">
    <w:nsid w:val="588E0F35"/>
    <w:multiLevelType w:val="hybridMultilevel"/>
    <w:tmpl w:val="27EE3A9E"/>
    <w:lvl w:ilvl="0" w:tplc="04160001">
      <w:start w:val="1"/>
      <w:numFmt w:val="bullet"/>
      <w:lvlText w:val=""/>
      <w:lvlJc w:val="left"/>
      <w:pPr>
        <w:ind w:left="2484" w:hanging="360"/>
      </w:pPr>
      <w:rPr>
        <w:rFonts w:ascii="Symbol" w:hAnsi="Symbol" w:hint="default"/>
      </w:rPr>
    </w:lvl>
    <w:lvl w:ilvl="1" w:tplc="04160003">
      <w:start w:val="1"/>
      <w:numFmt w:val="bullet"/>
      <w:lvlText w:val="o"/>
      <w:lvlJc w:val="left"/>
      <w:pPr>
        <w:ind w:left="3204" w:hanging="360"/>
      </w:pPr>
      <w:rPr>
        <w:rFonts w:ascii="Courier New" w:hAnsi="Courier New" w:cs="Courier New" w:hint="default"/>
      </w:rPr>
    </w:lvl>
    <w:lvl w:ilvl="2" w:tplc="04160005" w:tentative="1">
      <w:start w:val="1"/>
      <w:numFmt w:val="bullet"/>
      <w:lvlText w:val=""/>
      <w:lvlJc w:val="left"/>
      <w:pPr>
        <w:ind w:left="3924" w:hanging="360"/>
      </w:pPr>
      <w:rPr>
        <w:rFonts w:ascii="Wingdings" w:hAnsi="Wingdings" w:hint="default"/>
      </w:rPr>
    </w:lvl>
    <w:lvl w:ilvl="3" w:tplc="04160001" w:tentative="1">
      <w:start w:val="1"/>
      <w:numFmt w:val="bullet"/>
      <w:lvlText w:val=""/>
      <w:lvlJc w:val="left"/>
      <w:pPr>
        <w:ind w:left="4644" w:hanging="360"/>
      </w:pPr>
      <w:rPr>
        <w:rFonts w:ascii="Symbol" w:hAnsi="Symbol" w:hint="default"/>
      </w:rPr>
    </w:lvl>
    <w:lvl w:ilvl="4" w:tplc="04160003" w:tentative="1">
      <w:start w:val="1"/>
      <w:numFmt w:val="bullet"/>
      <w:lvlText w:val="o"/>
      <w:lvlJc w:val="left"/>
      <w:pPr>
        <w:ind w:left="5364" w:hanging="360"/>
      </w:pPr>
      <w:rPr>
        <w:rFonts w:ascii="Courier New" w:hAnsi="Courier New" w:cs="Courier New" w:hint="default"/>
      </w:rPr>
    </w:lvl>
    <w:lvl w:ilvl="5" w:tplc="04160005" w:tentative="1">
      <w:start w:val="1"/>
      <w:numFmt w:val="bullet"/>
      <w:lvlText w:val=""/>
      <w:lvlJc w:val="left"/>
      <w:pPr>
        <w:ind w:left="6084" w:hanging="360"/>
      </w:pPr>
      <w:rPr>
        <w:rFonts w:ascii="Wingdings" w:hAnsi="Wingdings" w:hint="default"/>
      </w:rPr>
    </w:lvl>
    <w:lvl w:ilvl="6" w:tplc="04160001" w:tentative="1">
      <w:start w:val="1"/>
      <w:numFmt w:val="bullet"/>
      <w:lvlText w:val=""/>
      <w:lvlJc w:val="left"/>
      <w:pPr>
        <w:ind w:left="6804" w:hanging="360"/>
      </w:pPr>
      <w:rPr>
        <w:rFonts w:ascii="Symbol" w:hAnsi="Symbol" w:hint="default"/>
      </w:rPr>
    </w:lvl>
    <w:lvl w:ilvl="7" w:tplc="04160003" w:tentative="1">
      <w:start w:val="1"/>
      <w:numFmt w:val="bullet"/>
      <w:lvlText w:val="o"/>
      <w:lvlJc w:val="left"/>
      <w:pPr>
        <w:ind w:left="7524" w:hanging="360"/>
      </w:pPr>
      <w:rPr>
        <w:rFonts w:ascii="Courier New" w:hAnsi="Courier New" w:cs="Courier New" w:hint="default"/>
      </w:rPr>
    </w:lvl>
    <w:lvl w:ilvl="8" w:tplc="04160005" w:tentative="1">
      <w:start w:val="1"/>
      <w:numFmt w:val="bullet"/>
      <w:lvlText w:val=""/>
      <w:lvlJc w:val="left"/>
      <w:pPr>
        <w:ind w:left="8244" w:hanging="360"/>
      </w:pPr>
      <w:rPr>
        <w:rFonts w:ascii="Wingdings" w:hAnsi="Wingdings" w:hint="default"/>
      </w:rPr>
    </w:lvl>
  </w:abstractNum>
  <w:abstractNum w:abstractNumId="25" w15:restartNumberingAfterBreak="0">
    <w:nsid w:val="5A43144B"/>
    <w:multiLevelType w:val="multilevel"/>
    <w:tmpl w:val="DBFE32EC"/>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b/>
        <w:sz w:val="24"/>
        <w:szCs w:val="24"/>
        <w:u w:val="none"/>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5DCE0196"/>
    <w:multiLevelType w:val="hybridMultilevel"/>
    <w:tmpl w:val="0638DED0"/>
    <w:lvl w:ilvl="0" w:tplc="04160001">
      <w:start w:val="1"/>
      <w:numFmt w:val="bullet"/>
      <w:lvlText w:val=""/>
      <w:lvlJc w:val="left"/>
      <w:pPr>
        <w:ind w:left="3192" w:hanging="360"/>
      </w:pPr>
      <w:rPr>
        <w:rFonts w:ascii="Symbol" w:hAnsi="Symbol" w:hint="default"/>
      </w:rPr>
    </w:lvl>
    <w:lvl w:ilvl="1" w:tplc="04160003" w:tentative="1">
      <w:start w:val="1"/>
      <w:numFmt w:val="bullet"/>
      <w:lvlText w:val="o"/>
      <w:lvlJc w:val="left"/>
      <w:pPr>
        <w:ind w:left="3912" w:hanging="360"/>
      </w:pPr>
      <w:rPr>
        <w:rFonts w:ascii="Courier New" w:hAnsi="Courier New" w:cs="Courier New" w:hint="default"/>
      </w:rPr>
    </w:lvl>
    <w:lvl w:ilvl="2" w:tplc="04160005" w:tentative="1">
      <w:start w:val="1"/>
      <w:numFmt w:val="bullet"/>
      <w:lvlText w:val=""/>
      <w:lvlJc w:val="left"/>
      <w:pPr>
        <w:ind w:left="4632" w:hanging="360"/>
      </w:pPr>
      <w:rPr>
        <w:rFonts w:ascii="Wingdings" w:hAnsi="Wingdings" w:hint="default"/>
      </w:rPr>
    </w:lvl>
    <w:lvl w:ilvl="3" w:tplc="04160001" w:tentative="1">
      <w:start w:val="1"/>
      <w:numFmt w:val="bullet"/>
      <w:lvlText w:val=""/>
      <w:lvlJc w:val="left"/>
      <w:pPr>
        <w:ind w:left="5352" w:hanging="360"/>
      </w:pPr>
      <w:rPr>
        <w:rFonts w:ascii="Symbol" w:hAnsi="Symbol" w:hint="default"/>
      </w:rPr>
    </w:lvl>
    <w:lvl w:ilvl="4" w:tplc="04160003" w:tentative="1">
      <w:start w:val="1"/>
      <w:numFmt w:val="bullet"/>
      <w:lvlText w:val="o"/>
      <w:lvlJc w:val="left"/>
      <w:pPr>
        <w:ind w:left="6072" w:hanging="360"/>
      </w:pPr>
      <w:rPr>
        <w:rFonts w:ascii="Courier New" w:hAnsi="Courier New" w:cs="Courier New" w:hint="default"/>
      </w:rPr>
    </w:lvl>
    <w:lvl w:ilvl="5" w:tplc="04160005" w:tentative="1">
      <w:start w:val="1"/>
      <w:numFmt w:val="bullet"/>
      <w:lvlText w:val=""/>
      <w:lvlJc w:val="left"/>
      <w:pPr>
        <w:ind w:left="6792" w:hanging="360"/>
      </w:pPr>
      <w:rPr>
        <w:rFonts w:ascii="Wingdings" w:hAnsi="Wingdings" w:hint="default"/>
      </w:rPr>
    </w:lvl>
    <w:lvl w:ilvl="6" w:tplc="04160001" w:tentative="1">
      <w:start w:val="1"/>
      <w:numFmt w:val="bullet"/>
      <w:lvlText w:val=""/>
      <w:lvlJc w:val="left"/>
      <w:pPr>
        <w:ind w:left="7512" w:hanging="360"/>
      </w:pPr>
      <w:rPr>
        <w:rFonts w:ascii="Symbol" w:hAnsi="Symbol" w:hint="default"/>
      </w:rPr>
    </w:lvl>
    <w:lvl w:ilvl="7" w:tplc="04160003" w:tentative="1">
      <w:start w:val="1"/>
      <w:numFmt w:val="bullet"/>
      <w:lvlText w:val="o"/>
      <w:lvlJc w:val="left"/>
      <w:pPr>
        <w:ind w:left="8232" w:hanging="360"/>
      </w:pPr>
      <w:rPr>
        <w:rFonts w:ascii="Courier New" w:hAnsi="Courier New" w:cs="Courier New" w:hint="default"/>
      </w:rPr>
    </w:lvl>
    <w:lvl w:ilvl="8" w:tplc="04160005" w:tentative="1">
      <w:start w:val="1"/>
      <w:numFmt w:val="bullet"/>
      <w:lvlText w:val=""/>
      <w:lvlJc w:val="left"/>
      <w:pPr>
        <w:ind w:left="8952" w:hanging="360"/>
      </w:pPr>
      <w:rPr>
        <w:rFonts w:ascii="Wingdings" w:hAnsi="Wingdings" w:hint="default"/>
      </w:rPr>
    </w:lvl>
  </w:abstractNum>
  <w:abstractNum w:abstractNumId="27" w15:restartNumberingAfterBreak="0">
    <w:nsid w:val="5DED0EE7"/>
    <w:multiLevelType w:val="multilevel"/>
    <w:tmpl w:val="9E4AFC54"/>
    <w:lvl w:ilvl="0">
      <w:start w:val="13"/>
      <w:numFmt w:val="decimal"/>
      <w:lvlText w:val="%1"/>
      <w:lvlJc w:val="left"/>
      <w:pPr>
        <w:ind w:left="600" w:hanging="600"/>
      </w:pPr>
      <w:rPr>
        <w:rFonts w:ascii="Calibri" w:hAnsi="Calibri" w:hint="default"/>
      </w:rPr>
    </w:lvl>
    <w:lvl w:ilvl="1">
      <w:start w:val="2"/>
      <w:numFmt w:val="decimal"/>
      <w:lvlText w:val="%1.%2"/>
      <w:lvlJc w:val="left"/>
      <w:pPr>
        <w:ind w:left="600" w:hanging="600"/>
      </w:pPr>
      <w:rPr>
        <w:rFonts w:ascii="Calibri" w:hAnsi="Calibri" w:hint="default"/>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abstractNum w:abstractNumId="28" w15:restartNumberingAfterBreak="0">
    <w:nsid w:val="64D936C7"/>
    <w:multiLevelType w:val="multilevel"/>
    <w:tmpl w:val="5FF47D22"/>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6A701D16"/>
    <w:multiLevelType w:val="multilevel"/>
    <w:tmpl w:val="78D402C8"/>
    <w:lvl w:ilvl="0">
      <w:start w:val="6"/>
      <w:numFmt w:val="decimal"/>
      <w:lvlText w:val="%1"/>
      <w:lvlJc w:val="left"/>
      <w:pPr>
        <w:ind w:left="480" w:hanging="480"/>
      </w:pPr>
      <w:rPr>
        <w:rFonts w:ascii="Times New Roman" w:hAnsi="Times New Roman" w:hint="default"/>
      </w:rPr>
    </w:lvl>
    <w:lvl w:ilvl="1">
      <w:start w:val="2"/>
      <w:numFmt w:val="decimal"/>
      <w:lvlText w:val="%1.%2"/>
      <w:lvlJc w:val="left"/>
      <w:pPr>
        <w:ind w:left="622" w:hanging="480"/>
      </w:pPr>
      <w:rPr>
        <w:rFonts w:ascii="Times New Roman" w:hAnsi="Times New Roman" w:hint="default"/>
      </w:rPr>
    </w:lvl>
    <w:lvl w:ilvl="2">
      <w:start w:val="1"/>
      <w:numFmt w:val="decimal"/>
      <w:lvlText w:val="%1.%2.%3"/>
      <w:lvlJc w:val="left"/>
      <w:pPr>
        <w:ind w:left="1004" w:hanging="720"/>
      </w:pPr>
      <w:rPr>
        <w:rFonts w:ascii="Arial" w:hAnsi="Arial" w:cs="Arial" w:hint="default"/>
        <w:b/>
      </w:rPr>
    </w:lvl>
    <w:lvl w:ilvl="3">
      <w:start w:val="1"/>
      <w:numFmt w:val="decimal"/>
      <w:lvlText w:val="%1.%2.%3.%4"/>
      <w:lvlJc w:val="left"/>
      <w:pPr>
        <w:ind w:left="1146" w:hanging="720"/>
      </w:pPr>
      <w:rPr>
        <w:rFonts w:ascii="Times New Roman" w:hAnsi="Times New Roman" w:hint="default"/>
      </w:rPr>
    </w:lvl>
    <w:lvl w:ilvl="4">
      <w:start w:val="1"/>
      <w:numFmt w:val="decimal"/>
      <w:lvlText w:val="%1.%2.%3.%4.%5"/>
      <w:lvlJc w:val="left"/>
      <w:pPr>
        <w:ind w:left="1648" w:hanging="1080"/>
      </w:pPr>
      <w:rPr>
        <w:rFonts w:ascii="Times New Roman" w:hAnsi="Times New Roman" w:hint="default"/>
      </w:rPr>
    </w:lvl>
    <w:lvl w:ilvl="5">
      <w:start w:val="1"/>
      <w:numFmt w:val="decimal"/>
      <w:lvlText w:val="%1.%2.%3.%4.%5.%6"/>
      <w:lvlJc w:val="left"/>
      <w:pPr>
        <w:ind w:left="1790" w:hanging="1080"/>
      </w:pPr>
      <w:rPr>
        <w:rFonts w:ascii="Times New Roman" w:hAnsi="Times New Roman" w:hint="default"/>
      </w:rPr>
    </w:lvl>
    <w:lvl w:ilvl="6">
      <w:start w:val="1"/>
      <w:numFmt w:val="decimal"/>
      <w:lvlText w:val="%1.%2.%3.%4.%5.%6.%7"/>
      <w:lvlJc w:val="left"/>
      <w:pPr>
        <w:ind w:left="2292" w:hanging="1440"/>
      </w:pPr>
      <w:rPr>
        <w:rFonts w:ascii="Times New Roman" w:hAnsi="Times New Roman" w:hint="default"/>
      </w:rPr>
    </w:lvl>
    <w:lvl w:ilvl="7">
      <w:start w:val="1"/>
      <w:numFmt w:val="decimal"/>
      <w:lvlText w:val="%1.%2.%3.%4.%5.%6.%7.%8"/>
      <w:lvlJc w:val="left"/>
      <w:pPr>
        <w:ind w:left="2434" w:hanging="1440"/>
      </w:pPr>
      <w:rPr>
        <w:rFonts w:ascii="Times New Roman" w:hAnsi="Times New Roman" w:hint="default"/>
      </w:rPr>
    </w:lvl>
    <w:lvl w:ilvl="8">
      <w:start w:val="1"/>
      <w:numFmt w:val="decimal"/>
      <w:lvlText w:val="%1.%2.%3.%4.%5.%6.%7.%8.%9"/>
      <w:lvlJc w:val="left"/>
      <w:pPr>
        <w:ind w:left="2936" w:hanging="1800"/>
      </w:pPr>
      <w:rPr>
        <w:rFonts w:ascii="Times New Roman" w:hAnsi="Times New Roman" w:hint="default"/>
      </w:rPr>
    </w:lvl>
  </w:abstractNum>
  <w:abstractNum w:abstractNumId="30" w15:restartNumberingAfterBreak="0">
    <w:nsid w:val="6E591F20"/>
    <w:multiLevelType w:val="multilevel"/>
    <w:tmpl w:val="1AA6AED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2DC29C8"/>
    <w:multiLevelType w:val="hybridMultilevel"/>
    <w:tmpl w:val="566CD8EC"/>
    <w:lvl w:ilvl="0" w:tplc="04160001">
      <w:start w:val="1"/>
      <w:numFmt w:val="bullet"/>
      <w:lvlText w:val=""/>
      <w:lvlJc w:val="left"/>
      <w:pPr>
        <w:ind w:left="1296" w:hanging="360"/>
      </w:pPr>
      <w:rPr>
        <w:rFonts w:ascii="Symbol" w:hAnsi="Symbol" w:hint="default"/>
      </w:rPr>
    </w:lvl>
    <w:lvl w:ilvl="1" w:tplc="04160003" w:tentative="1">
      <w:start w:val="1"/>
      <w:numFmt w:val="bullet"/>
      <w:lvlText w:val="o"/>
      <w:lvlJc w:val="left"/>
      <w:pPr>
        <w:ind w:left="2016" w:hanging="360"/>
      </w:pPr>
      <w:rPr>
        <w:rFonts w:ascii="Courier New" w:hAnsi="Courier New" w:cs="Courier New" w:hint="default"/>
      </w:rPr>
    </w:lvl>
    <w:lvl w:ilvl="2" w:tplc="04160005" w:tentative="1">
      <w:start w:val="1"/>
      <w:numFmt w:val="bullet"/>
      <w:lvlText w:val=""/>
      <w:lvlJc w:val="left"/>
      <w:pPr>
        <w:ind w:left="2736" w:hanging="360"/>
      </w:pPr>
      <w:rPr>
        <w:rFonts w:ascii="Wingdings" w:hAnsi="Wingdings" w:hint="default"/>
      </w:rPr>
    </w:lvl>
    <w:lvl w:ilvl="3" w:tplc="04160001" w:tentative="1">
      <w:start w:val="1"/>
      <w:numFmt w:val="bullet"/>
      <w:lvlText w:val=""/>
      <w:lvlJc w:val="left"/>
      <w:pPr>
        <w:ind w:left="3456" w:hanging="360"/>
      </w:pPr>
      <w:rPr>
        <w:rFonts w:ascii="Symbol" w:hAnsi="Symbol" w:hint="default"/>
      </w:rPr>
    </w:lvl>
    <w:lvl w:ilvl="4" w:tplc="04160003" w:tentative="1">
      <w:start w:val="1"/>
      <w:numFmt w:val="bullet"/>
      <w:lvlText w:val="o"/>
      <w:lvlJc w:val="left"/>
      <w:pPr>
        <w:ind w:left="4176" w:hanging="360"/>
      </w:pPr>
      <w:rPr>
        <w:rFonts w:ascii="Courier New" w:hAnsi="Courier New" w:cs="Courier New" w:hint="default"/>
      </w:rPr>
    </w:lvl>
    <w:lvl w:ilvl="5" w:tplc="04160005" w:tentative="1">
      <w:start w:val="1"/>
      <w:numFmt w:val="bullet"/>
      <w:lvlText w:val=""/>
      <w:lvlJc w:val="left"/>
      <w:pPr>
        <w:ind w:left="4896" w:hanging="360"/>
      </w:pPr>
      <w:rPr>
        <w:rFonts w:ascii="Wingdings" w:hAnsi="Wingdings" w:hint="default"/>
      </w:rPr>
    </w:lvl>
    <w:lvl w:ilvl="6" w:tplc="04160001" w:tentative="1">
      <w:start w:val="1"/>
      <w:numFmt w:val="bullet"/>
      <w:lvlText w:val=""/>
      <w:lvlJc w:val="left"/>
      <w:pPr>
        <w:ind w:left="5616" w:hanging="360"/>
      </w:pPr>
      <w:rPr>
        <w:rFonts w:ascii="Symbol" w:hAnsi="Symbol" w:hint="default"/>
      </w:rPr>
    </w:lvl>
    <w:lvl w:ilvl="7" w:tplc="04160003" w:tentative="1">
      <w:start w:val="1"/>
      <w:numFmt w:val="bullet"/>
      <w:lvlText w:val="o"/>
      <w:lvlJc w:val="left"/>
      <w:pPr>
        <w:ind w:left="6336" w:hanging="360"/>
      </w:pPr>
      <w:rPr>
        <w:rFonts w:ascii="Courier New" w:hAnsi="Courier New" w:cs="Courier New" w:hint="default"/>
      </w:rPr>
    </w:lvl>
    <w:lvl w:ilvl="8" w:tplc="04160005" w:tentative="1">
      <w:start w:val="1"/>
      <w:numFmt w:val="bullet"/>
      <w:lvlText w:val=""/>
      <w:lvlJc w:val="left"/>
      <w:pPr>
        <w:ind w:left="7056" w:hanging="360"/>
      </w:pPr>
      <w:rPr>
        <w:rFonts w:ascii="Wingdings" w:hAnsi="Wingdings" w:hint="default"/>
      </w:rPr>
    </w:lvl>
  </w:abstractNum>
  <w:abstractNum w:abstractNumId="32" w15:restartNumberingAfterBreak="0">
    <w:nsid w:val="73857751"/>
    <w:multiLevelType w:val="multilevel"/>
    <w:tmpl w:val="B5C85A0E"/>
    <w:lvl w:ilvl="0">
      <w:start w:val="1"/>
      <w:numFmt w:val="decimal"/>
      <w:suff w:val="space"/>
      <w:lvlText w:val="%1."/>
      <w:lvlJc w:val="left"/>
      <w:pPr>
        <w:ind w:left="284" w:firstLine="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127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4C45551"/>
    <w:multiLevelType w:val="multilevel"/>
    <w:tmpl w:val="C0CCD7E6"/>
    <w:lvl w:ilvl="0">
      <w:start w:val="6"/>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1004" w:hanging="720"/>
      </w:pPr>
      <w:rPr>
        <w:rFonts w:asciiTheme="minorHAnsi" w:hAnsiTheme="minorHAnsi"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78B15EFD"/>
    <w:multiLevelType w:val="hybridMultilevel"/>
    <w:tmpl w:val="A588FA76"/>
    <w:lvl w:ilvl="0" w:tplc="04160001">
      <w:start w:val="1"/>
      <w:numFmt w:val="bullet"/>
      <w:lvlText w:val=""/>
      <w:lvlJc w:val="left"/>
      <w:pPr>
        <w:ind w:left="1287" w:hanging="360"/>
      </w:pPr>
      <w:rPr>
        <w:rFonts w:ascii="Symbol" w:hAnsi="Symbol" w:hint="default"/>
      </w:rPr>
    </w:lvl>
    <w:lvl w:ilvl="1" w:tplc="04160003">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5" w15:restartNumberingAfterBreak="0">
    <w:nsid w:val="7FE8378B"/>
    <w:multiLevelType w:val="multilevel"/>
    <w:tmpl w:val="B7782244"/>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num w:numId="1">
    <w:abstractNumId w:val="3"/>
  </w:num>
  <w:num w:numId="2">
    <w:abstractNumId w:val="30"/>
  </w:num>
  <w:num w:numId="3">
    <w:abstractNumId w:val="15"/>
  </w:num>
  <w:num w:numId="4">
    <w:abstractNumId w:val="26"/>
  </w:num>
  <w:num w:numId="5">
    <w:abstractNumId w:val="24"/>
  </w:num>
  <w:num w:numId="6">
    <w:abstractNumId w:val="34"/>
  </w:num>
  <w:num w:numId="7">
    <w:abstractNumId w:val="15"/>
  </w:num>
  <w:num w:numId="8">
    <w:abstractNumId w:val="15"/>
  </w:num>
  <w:num w:numId="9">
    <w:abstractNumId w:val="1"/>
  </w:num>
  <w:num w:numId="10">
    <w:abstractNumId w:val="29"/>
  </w:num>
  <w:num w:numId="11">
    <w:abstractNumId w:val="9"/>
  </w:num>
  <w:num w:numId="12">
    <w:abstractNumId w:val="33"/>
  </w:num>
  <w:num w:numId="13">
    <w:abstractNumId w:val="7"/>
  </w:num>
  <w:num w:numId="14">
    <w:abstractNumId w:val="23"/>
  </w:num>
  <w:num w:numId="15">
    <w:abstractNumId w:val="16"/>
  </w:num>
  <w:num w:numId="16">
    <w:abstractNumId w:val="13"/>
  </w:num>
  <w:num w:numId="17">
    <w:abstractNumId w:val="8"/>
  </w:num>
  <w:num w:numId="18">
    <w:abstractNumId w:val="6"/>
  </w:num>
  <w:num w:numId="19">
    <w:abstractNumId w:val="20"/>
  </w:num>
  <w:num w:numId="20">
    <w:abstractNumId w:val="14"/>
  </w:num>
  <w:num w:numId="21">
    <w:abstractNumId w:val="17"/>
  </w:num>
  <w:num w:numId="22">
    <w:abstractNumId w:val="22"/>
  </w:num>
  <w:num w:numId="23">
    <w:abstractNumId w:val="32"/>
  </w:num>
  <w:num w:numId="24">
    <w:abstractNumId w:val="0"/>
  </w:num>
  <w:num w:numId="25">
    <w:abstractNumId w:val="19"/>
  </w:num>
  <w:num w:numId="26">
    <w:abstractNumId w:val="31"/>
  </w:num>
  <w:num w:numId="27">
    <w:abstractNumId w:val="11"/>
  </w:num>
  <w:num w:numId="28">
    <w:abstractNumId w:val="4"/>
  </w:num>
  <w:num w:numId="29">
    <w:abstractNumId w:val="35"/>
  </w:num>
  <w:num w:numId="30">
    <w:abstractNumId w:val="28"/>
  </w:num>
  <w:num w:numId="31">
    <w:abstractNumId w:val="12"/>
  </w:num>
  <w:num w:numId="32">
    <w:abstractNumId w:val="2"/>
  </w:num>
  <w:num w:numId="33">
    <w:abstractNumId w:val="10"/>
  </w:num>
  <w:num w:numId="34">
    <w:abstractNumId w:val="5"/>
  </w:num>
  <w:num w:numId="35">
    <w:abstractNumId w:val="27"/>
  </w:num>
  <w:num w:numId="36">
    <w:abstractNumId w:val="25"/>
  </w:num>
  <w:num w:numId="37">
    <w:abstractNumId w:val="18"/>
  </w:num>
  <w:num w:numId="38">
    <w:abstractNumId w:val="21"/>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C4D"/>
    <w:rsid w:val="00004F50"/>
    <w:rsid w:val="00010C4E"/>
    <w:rsid w:val="00027A65"/>
    <w:rsid w:val="0003012D"/>
    <w:rsid w:val="000325F9"/>
    <w:rsid w:val="00036FB6"/>
    <w:rsid w:val="0004127B"/>
    <w:rsid w:val="0004445A"/>
    <w:rsid w:val="00052750"/>
    <w:rsid w:val="00054CE4"/>
    <w:rsid w:val="00056D57"/>
    <w:rsid w:val="0006211E"/>
    <w:rsid w:val="00063FD2"/>
    <w:rsid w:val="00067548"/>
    <w:rsid w:val="00071494"/>
    <w:rsid w:val="000745F2"/>
    <w:rsid w:val="00093599"/>
    <w:rsid w:val="0009374D"/>
    <w:rsid w:val="0009491D"/>
    <w:rsid w:val="00096D45"/>
    <w:rsid w:val="000A4871"/>
    <w:rsid w:val="000A6C00"/>
    <w:rsid w:val="000C5DBA"/>
    <w:rsid w:val="000D09C0"/>
    <w:rsid w:val="000D3F38"/>
    <w:rsid w:val="000D7CF1"/>
    <w:rsid w:val="000E2ACC"/>
    <w:rsid w:val="000E50F6"/>
    <w:rsid w:val="000F1AD7"/>
    <w:rsid w:val="00103953"/>
    <w:rsid w:val="0011109C"/>
    <w:rsid w:val="00113AEE"/>
    <w:rsid w:val="00117152"/>
    <w:rsid w:val="00124E19"/>
    <w:rsid w:val="0012682E"/>
    <w:rsid w:val="00131B8D"/>
    <w:rsid w:val="00132A4B"/>
    <w:rsid w:val="00135C11"/>
    <w:rsid w:val="001451ED"/>
    <w:rsid w:val="00146C7A"/>
    <w:rsid w:val="00161532"/>
    <w:rsid w:val="001619F9"/>
    <w:rsid w:val="00162DFB"/>
    <w:rsid w:val="00173811"/>
    <w:rsid w:val="001739C9"/>
    <w:rsid w:val="0018264E"/>
    <w:rsid w:val="00187B76"/>
    <w:rsid w:val="0019346E"/>
    <w:rsid w:val="001954CA"/>
    <w:rsid w:val="00196EF5"/>
    <w:rsid w:val="001A2D02"/>
    <w:rsid w:val="001A461F"/>
    <w:rsid w:val="001B19B3"/>
    <w:rsid w:val="001B3742"/>
    <w:rsid w:val="001B3857"/>
    <w:rsid w:val="001C6623"/>
    <w:rsid w:val="001D272A"/>
    <w:rsid w:val="001D299E"/>
    <w:rsid w:val="001D3A1B"/>
    <w:rsid w:val="001D76A7"/>
    <w:rsid w:val="001E439A"/>
    <w:rsid w:val="001E4C5B"/>
    <w:rsid w:val="001E7F0A"/>
    <w:rsid w:val="001F28F9"/>
    <w:rsid w:val="001F4DE2"/>
    <w:rsid w:val="00217600"/>
    <w:rsid w:val="00217B2D"/>
    <w:rsid w:val="00227F87"/>
    <w:rsid w:val="002308D6"/>
    <w:rsid w:val="00231D4B"/>
    <w:rsid w:val="00237192"/>
    <w:rsid w:val="002469FA"/>
    <w:rsid w:val="00254029"/>
    <w:rsid w:val="002565DF"/>
    <w:rsid w:val="00266CD3"/>
    <w:rsid w:val="00272707"/>
    <w:rsid w:val="0027523E"/>
    <w:rsid w:val="002815B3"/>
    <w:rsid w:val="0029069D"/>
    <w:rsid w:val="00292C1F"/>
    <w:rsid w:val="00295758"/>
    <w:rsid w:val="002A0B15"/>
    <w:rsid w:val="002A0B73"/>
    <w:rsid w:val="002B3738"/>
    <w:rsid w:val="002C1FDC"/>
    <w:rsid w:val="002C76C8"/>
    <w:rsid w:val="002D0389"/>
    <w:rsid w:val="002D2048"/>
    <w:rsid w:val="002E3DB4"/>
    <w:rsid w:val="002E76C1"/>
    <w:rsid w:val="002F18CD"/>
    <w:rsid w:val="002F27DE"/>
    <w:rsid w:val="003009E6"/>
    <w:rsid w:val="003170A1"/>
    <w:rsid w:val="00317920"/>
    <w:rsid w:val="00317FD8"/>
    <w:rsid w:val="00320C60"/>
    <w:rsid w:val="00322346"/>
    <w:rsid w:val="003239A0"/>
    <w:rsid w:val="00325B40"/>
    <w:rsid w:val="003344B5"/>
    <w:rsid w:val="0034580E"/>
    <w:rsid w:val="003525CB"/>
    <w:rsid w:val="003557FC"/>
    <w:rsid w:val="00364705"/>
    <w:rsid w:val="00367031"/>
    <w:rsid w:val="0036747D"/>
    <w:rsid w:val="00382790"/>
    <w:rsid w:val="0038648C"/>
    <w:rsid w:val="003944A3"/>
    <w:rsid w:val="003963A8"/>
    <w:rsid w:val="003A6789"/>
    <w:rsid w:val="003B5845"/>
    <w:rsid w:val="003C05DA"/>
    <w:rsid w:val="003C5795"/>
    <w:rsid w:val="003D19F4"/>
    <w:rsid w:val="003D2DA3"/>
    <w:rsid w:val="003E63BB"/>
    <w:rsid w:val="003F0E54"/>
    <w:rsid w:val="004015A2"/>
    <w:rsid w:val="00412CF2"/>
    <w:rsid w:val="0042577A"/>
    <w:rsid w:val="00436A58"/>
    <w:rsid w:val="00437FC2"/>
    <w:rsid w:val="0044272E"/>
    <w:rsid w:val="00445653"/>
    <w:rsid w:val="004474AE"/>
    <w:rsid w:val="00465343"/>
    <w:rsid w:val="00467E94"/>
    <w:rsid w:val="004846FB"/>
    <w:rsid w:val="00485E64"/>
    <w:rsid w:val="0049018C"/>
    <w:rsid w:val="00495C3E"/>
    <w:rsid w:val="004A2935"/>
    <w:rsid w:val="004A2E95"/>
    <w:rsid w:val="004A3DEB"/>
    <w:rsid w:val="004A562F"/>
    <w:rsid w:val="004A68CF"/>
    <w:rsid w:val="004C08D4"/>
    <w:rsid w:val="004C2155"/>
    <w:rsid w:val="004C68A6"/>
    <w:rsid w:val="004D1D83"/>
    <w:rsid w:val="004D65DD"/>
    <w:rsid w:val="004E27C2"/>
    <w:rsid w:val="004E7387"/>
    <w:rsid w:val="004F243A"/>
    <w:rsid w:val="00501353"/>
    <w:rsid w:val="00503F25"/>
    <w:rsid w:val="00505B9C"/>
    <w:rsid w:val="0050753F"/>
    <w:rsid w:val="0051210E"/>
    <w:rsid w:val="005200B1"/>
    <w:rsid w:val="00520180"/>
    <w:rsid w:val="005311D7"/>
    <w:rsid w:val="00542C2F"/>
    <w:rsid w:val="00547025"/>
    <w:rsid w:val="00553B3A"/>
    <w:rsid w:val="00557446"/>
    <w:rsid w:val="00562A33"/>
    <w:rsid w:val="00562E0D"/>
    <w:rsid w:val="00566464"/>
    <w:rsid w:val="005727C6"/>
    <w:rsid w:val="00576D7F"/>
    <w:rsid w:val="00587089"/>
    <w:rsid w:val="00591BA0"/>
    <w:rsid w:val="00591C36"/>
    <w:rsid w:val="005926AB"/>
    <w:rsid w:val="005A0DFA"/>
    <w:rsid w:val="005A22A7"/>
    <w:rsid w:val="005A7D02"/>
    <w:rsid w:val="005B364E"/>
    <w:rsid w:val="005C011B"/>
    <w:rsid w:val="005C093F"/>
    <w:rsid w:val="005C4C98"/>
    <w:rsid w:val="005D2F5B"/>
    <w:rsid w:val="005D52AD"/>
    <w:rsid w:val="005E096E"/>
    <w:rsid w:val="005F18DD"/>
    <w:rsid w:val="005F4B0F"/>
    <w:rsid w:val="005F4C06"/>
    <w:rsid w:val="00601066"/>
    <w:rsid w:val="006025AC"/>
    <w:rsid w:val="00610E3B"/>
    <w:rsid w:val="006112B1"/>
    <w:rsid w:val="006209CC"/>
    <w:rsid w:val="00622717"/>
    <w:rsid w:val="0062552F"/>
    <w:rsid w:val="00625E5C"/>
    <w:rsid w:val="00626F6F"/>
    <w:rsid w:val="00632869"/>
    <w:rsid w:val="00635F1D"/>
    <w:rsid w:val="00640A23"/>
    <w:rsid w:val="00644BC4"/>
    <w:rsid w:val="0064673C"/>
    <w:rsid w:val="0064735D"/>
    <w:rsid w:val="00655424"/>
    <w:rsid w:val="00661EE4"/>
    <w:rsid w:val="006630DF"/>
    <w:rsid w:val="006635F7"/>
    <w:rsid w:val="00675CE1"/>
    <w:rsid w:val="006809E0"/>
    <w:rsid w:val="00683F48"/>
    <w:rsid w:val="0069187F"/>
    <w:rsid w:val="00695DB4"/>
    <w:rsid w:val="0069763E"/>
    <w:rsid w:val="006A56A7"/>
    <w:rsid w:val="006A6171"/>
    <w:rsid w:val="006B0639"/>
    <w:rsid w:val="006B1864"/>
    <w:rsid w:val="006B3764"/>
    <w:rsid w:val="006B380D"/>
    <w:rsid w:val="006B6E6E"/>
    <w:rsid w:val="006C10A1"/>
    <w:rsid w:val="006C3823"/>
    <w:rsid w:val="006D0D5D"/>
    <w:rsid w:val="006D2791"/>
    <w:rsid w:val="006E04B8"/>
    <w:rsid w:val="006E7C2E"/>
    <w:rsid w:val="006F1411"/>
    <w:rsid w:val="006F2B8C"/>
    <w:rsid w:val="006F3FDC"/>
    <w:rsid w:val="006F75DD"/>
    <w:rsid w:val="007003F1"/>
    <w:rsid w:val="00700CEA"/>
    <w:rsid w:val="007046C3"/>
    <w:rsid w:val="00705319"/>
    <w:rsid w:val="007059A2"/>
    <w:rsid w:val="00712553"/>
    <w:rsid w:val="00750E68"/>
    <w:rsid w:val="00755C0D"/>
    <w:rsid w:val="0076333B"/>
    <w:rsid w:val="00764D03"/>
    <w:rsid w:val="0077081C"/>
    <w:rsid w:val="0077602B"/>
    <w:rsid w:val="0078515A"/>
    <w:rsid w:val="0078642A"/>
    <w:rsid w:val="00792825"/>
    <w:rsid w:val="00792B99"/>
    <w:rsid w:val="007A54FA"/>
    <w:rsid w:val="007A7D40"/>
    <w:rsid w:val="007B403D"/>
    <w:rsid w:val="007B572D"/>
    <w:rsid w:val="007C74A8"/>
    <w:rsid w:val="007E676A"/>
    <w:rsid w:val="007F692D"/>
    <w:rsid w:val="00805758"/>
    <w:rsid w:val="008077B0"/>
    <w:rsid w:val="008230F0"/>
    <w:rsid w:val="008303DA"/>
    <w:rsid w:val="008420C0"/>
    <w:rsid w:val="00846613"/>
    <w:rsid w:val="00847BDE"/>
    <w:rsid w:val="0085632F"/>
    <w:rsid w:val="008607AD"/>
    <w:rsid w:val="00862740"/>
    <w:rsid w:val="008863A7"/>
    <w:rsid w:val="00886DE7"/>
    <w:rsid w:val="00890E2E"/>
    <w:rsid w:val="00891542"/>
    <w:rsid w:val="008971F0"/>
    <w:rsid w:val="008A318F"/>
    <w:rsid w:val="008A6B55"/>
    <w:rsid w:val="008A784A"/>
    <w:rsid w:val="008B50CB"/>
    <w:rsid w:val="008B709F"/>
    <w:rsid w:val="008C3AEA"/>
    <w:rsid w:val="008D4128"/>
    <w:rsid w:val="008D50E7"/>
    <w:rsid w:val="008E5832"/>
    <w:rsid w:val="008E7B25"/>
    <w:rsid w:val="00901D4F"/>
    <w:rsid w:val="00903B4E"/>
    <w:rsid w:val="00903C49"/>
    <w:rsid w:val="00904016"/>
    <w:rsid w:val="00912AE5"/>
    <w:rsid w:val="00913116"/>
    <w:rsid w:val="0091325F"/>
    <w:rsid w:val="00923293"/>
    <w:rsid w:val="00940154"/>
    <w:rsid w:val="009424D4"/>
    <w:rsid w:val="0094327F"/>
    <w:rsid w:val="00965AC2"/>
    <w:rsid w:val="00976A04"/>
    <w:rsid w:val="00977136"/>
    <w:rsid w:val="00981110"/>
    <w:rsid w:val="00991C82"/>
    <w:rsid w:val="009A408A"/>
    <w:rsid w:val="009B3574"/>
    <w:rsid w:val="009B3BC0"/>
    <w:rsid w:val="009C363D"/>
    <w:rsid w:val="009D4339"/>
    <w:rsid w:val="009D65DD"/>
    <w:rsid w:val="009D7402"/>
    <w:rsid w:val="009E22B3"/>
    <w:rsid w:val="00A01D75"/>
    <w:rsid w:val="00A039C0"/>
    <w:rsid w:val="00A05084"/>
    <w:rsid w:val="00A14407"/>
    <w:rsid w:val="00A234FB"/>
    <w:rsid w:val="00A23A12"/>
    <w:rsid w:val="00A2411B"/>
    <w:rsid w:val="00A27C5D"/>
    <w:rsid w:val="00A415D2"/>
    <w:rsid w:val="00A41760"/>
    <w:rsid w:val="00A45777"/>
    <w:rsid w:val="00A518C9"/>
    <w:rsid w:val="00A54341"/>
    <w:rsid w:val="00A713A0"/>
    <w:rsid w:val="00A721A3"/>
    <w:rsid w:val="00A72B37"/>
    <w:rsid w:val="00A80961"/>
    <w:rsid w:val="00A846C2"/>
    <w:rsid w:val="00A85EDE"/>
    <w:rsid w:val="00A91851"/>
    <w:rsid w:val="00A943A6"/>
    <w:rsid w:val="00AA097B"/>
    <w:rsid w:val="00AA171A"/>
    <w:rsid w:val="00AA25D0"/>
    <w:rsid w:val="00AA3F77"/>
    <w:rsid w:val="00AA7EE4"/>
    <w:rsid w:val="00AB2A70"/>
    <w:rsid w:val="00AC1CB5"/>
    <w:rsid w:val="00AC5126"/>
    <w:rsid w:val="00AC595C"/>
    <w:rsid w:val="00AD0481"/>
    <w:rsid w:val="00AD1734"/>
    <w:rsid w:val="00AD3CA7"/>
    <w:rsid w:val="00AE0F59"/>
    <w:rsid w:val="00AF09B6"/>
    <w:rsid w:val="00AF453D"/>
    <w:rsid w:val="00B24F8F"/>
    <w:rsid w:val="00B24FB4"/>
    <w:rsid w:val="00B37E91"/>
    <w:rsid w:val="00B4182A"/>
    <w:rsid w:val="00B432C9"/>
    <w:rsid w:val="00B5314B"/>
    <w:rsid w:val="00B564A8"/>
    <w:rsid w:val="00B574A9"/>
    <w:rsid w:val="00B6563F"/>
    <w:rsid w:val="00B65A23"/>
    <w:rsid w:val="00B72DE1"/>
    <w:rsid w:val="00B84617"/>
    <w:rsid w:val="00B8518F"/>
    <w:rsid w:val="00B92C6A"/>
    <w:rsid w:val="00B97655"/>
    <w:rsid w:val="00BB7EF7"/>
    <w:rsid w:val="00BD2C25"/>
    <w:rsid w:val="00BE19DA"/>
    <w:rsid w:val="00BF1E3D"/>
    <w:rsid w:val="00BF521E"/>
    <w:rsid w:val="00C069FA"/>
    <w:rsid w:val="00C11D65"/>
    <w:rsid w:val="00C13071"/>
    <w:rsid w:val="00C13559"/>
    <w:rsid w:val="00C20DCA"/>
    <w:rsid w:val="00C25496"/>
    <w:rsid w:val="00C42A97"/>
    <w:rsid w:val="00C46120"/>
    <w:rsid w:val="00C544CD"/>
    <w:rsid w:val="00C5518A"/>
    <w:rsid w:val="00C55E44"/>
    <w:rsid w:val="00C626E5"/>
    <w:rsid w:val="00C62A43"/>
    <w:rsid w:val="00C74362"/>
    <w:rsid w:val="00C7581D"/>
    <w:rsid w:val="00C84A37"/>
    <w:rsid w:val="00C85EA7"/>
    <w:rsid w:val="00C92AD7"/>
    <w:rsid w:val="00C93904"/>
    <w:rsid w:val="00CA006D"/>
    <w:rsid w:val="00CA3CA6"/>
    <w:rsid w:val="00CA404E"/>
    <w:rsid w:val="00CA5F05"/>
    <w:rsid w:val="00CA7A92"/>
    <w:rsid w:val="00CC19BA"/>
    <w:rsid w:val="00CD08E9"/>
    <w:rsid w:val="00CD7FEC"/>
    <w:rsid w:val="00CE08A0"/>
    <w:rsid w:val="00CE14F3"/>
    <w:rsid w:val="00CE1A8C"/>
    <w:rsid w:val="00CE276D"/>
    <w:rsid w:val="00CE525B"/>
    <w:rsid w:val="00CE7921"/>
    <w:rsid w:val="00CF036C"/>
    <w:rsid w:val="00CF0429"/>
    <w:rsid w:val="00CF381C"/>
    <w:rsid w:val="00CF6611"/>
    <w:rsid w:val="00D05276"/>
    <w:rsid w:val="00D054D9"/>
    <w:rsid w:val="00D069E9"/>
    <w:rsid w:val="00D117C1"/>
    <w:rsid w:val="00D142AF"/>
    <w:rsid w:val="00D15BF1"/>
    <w:rsid w:val="00D16973"/>
    <w:rsid w:val="00D20EA9"/>
    <w:rsid w:val="00D21045"/>
    <w:rsid w:val="00D23295"/>
    <w:rsid w:val="00D23B03"/>
    <w:rsid w:val="00D259FA"/>
    <w:rsid w:val="00D308DE"/>
    <w:rsid w:val="00D32784"/>
    <w:rsid w:val="00D328FD"/>
    <w:rsid w:val="00D61733"/>
    <w:rsid w:val="00D67980"/>
    <w:rsid w:val="00D70D88"/>
    <w:rsid w:val="00D75586"/>
    <w:rsid w:val="00D8662F"/>
    <w:rsid w:val="00D9608A"/>
    <w:rsid w:val="00DA4927"/>
    <w:rsid w:val="00DA68B7"/>
    <w:rsid w:val="00DA68BB"/>
    <w:rsid w:val="00DB5648"/>
    <w:rsid w:val="00DC0A56"/>
    <w:rsid w:val="00DC1C3B"/>
    <w:rsid w:val="00DD4355"/>
    <w:rsid w:val="00DE170E"/>
    <w:rsid w:val="00DE7628"/>
    <w:rsid w:val="00DE7F33"/>
    <w:rsid w:val="00DF0016"/>
    <w:rsid w:val="00DF1544"/>
    <w:rsid w:val="00E06D06"/>
    <w:rsid w:val="00E10751"/>
    <w:rsid w:val="00E10E37"/>
    <w:rsid w:val="00E229F8"/>
    <w:rsid w:val="00E31C28"/>
    <w:rsid w:val="00E40960"/>
    <w:rsid w:val="00E456B6"/>
    <w:rsid w:val="00E62DF3"/>
    <w:rsid w:val="00E66FE6"/>
    <w:rsid w:val="00E711DE"/>
    <w:rsid w:val="00E831BE"/>
    <w:rsid w:val="00E86AA0"/>
    <w:rsid w:val="00E91484"/>
    <w:rsid w:val="00EA09D8"/>
    <w:rsid w:val="00EA109E"/>
    <w:rsid w:val="00EB1DB1"/>
    <w:rsid w:val="00EB36C2"/>
    <w:rsid w:val="00EB581C"/>
    <w:rsid w:val="00EC7639"/>
    <w:rsid w:val="00ED458D"/>
    <w:rsid w:val="00EE0D18"/>
    <w:rsid w:val="00EE4C56"/>
    <w:rsid w:val="00F01B87"/>
    <w:rsid w:val="00F027E5"/>
    <w:rsid w:val="00F0602D"/>
    <w:rsid w:val="00F07CBB"/>
    <w:rsid w:val="00F1535E"/>
    <w:rsid w:val="00F206AE"/>
    <w:rsid w:val="00F263CF"/>
    <w:rsid w:val="00F32B77"/>
    <w:rsid w:val="00F3462D"/>
    <w:rsid w:val="00F34810"/>
    <w:rsid w:val="00F34D66"/>
    <w:rsid w:val="00F410EF"/>
    <w:rsid w:val="00F42448"/>
    <w:rsid w:val="00F42506"/>
    <w:rsid w:val="00F45B10"/>
    <w:rsid w:val="00F4681A"/>
    <w:rsid w:val="00F524AD"/>
    <w:rsid w:val="00F534AE"/>
    <w:rsid w:val="00F53C95"/>
    <w:rsid w:val="00F541DE"/>
    <w:rsid w:val="00F555D1"/>
    <w:rsid w:val="00F57962"/>
    <w:rsid w:val="00F61597"/>
    <w:rsid w:val="00F641A3"/>
    <w:rsid w:val="00F6535E"/>
    <w:rsid w:val="00F70FED"/>
    <w:rsid w:val="00F71F53"/>
    <w:rsid w:val="00F73D51"/>
    <w:rsid w:val="00F76361"/>
    <w:rsid w:val="00F9037D"/>
    <w:rsid w:val="00F930F8"/>
    <w:rsid w:val="00F96C4D"/>
    <w:rsid w:val="00F96CC5"/>
    <w:rsid w:val="00FA29B0"/>
    <w:rsid w:val="00FA4085"/>
    <w:rsid w:val="00FA5B6E"/>
    <w:rsid w:val="00FA656D"/>
    <w:rsid w:val="00FB1BB4"/>
    <w:rsid w:val="00FC0DDD"/>
    <w:rsid w:val="00FD2D67"/>
    <w:rsid w:val="00FE266D"/>
    <w:rsid w:val="00FE609B"/>
    <w:rsid w:val="00FE7E1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docId w15:val="{A2825D69-3E41-4893-969A-FA84C3020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C4D"/>
    <w:pPr>
      <w:spacing w:after="480" w:line="240" w:lineRule="auto"/>
      <w:ind w:left="1985"/>
      <w:jc w:val="both"/>
    </w:pPr>
    <w:rPr>
      <w:rFonts w:ascii="Times New Roman" w:eastAsia="Times New Roman" w:hAnsi="Times New Roman" w:cs="Times New Roman"/>
      <w:sz w:val="24"/>
      <w:szCs w:val="24"/>
      <w:lang w:eastAsia="pt-BR"/>
    </w:rPr>
  </w:style>
  <w:style w:type="paragraph" w:styleId="Ttulo3">
    <w:name w:val="heading 3"/>
    <w:basedOn w:val="Normal"/>
    <w:next w:val="Normal"/>
    <w:link w:val="Ttulo3Char"/>
    <w:uiPriority w:val="9"/>
    <w:semiHidden/>
    <w:unhideWhenUsed/>
    <w:qFormat/>
    <w:rsid w:val="005311D7"/>
    <w:pPr>
      <w:keepNext/>
      <w:keepLines/>
      <w:spacing w:before="200" w:after="0"/>
      <w:outlineLvl w:val="2"/>
    </w:pPr>
    <w:rPr>
      <w:rFonts w:asciiTheme="majorHAnsi" w:eastAsiaTheme="majorEastAsia" w:hAnsiTheme="majorHAnsi" w:cstheme="majorBidi"/>
      <w:b/>
      <w:bCs/>
      <w:color w:val="4F81BD" w:themeColor="accent1"/>
    </w:rPr>
  </w:style>
  <w:style w:type="paragraph" w:styleId="Ttulo6">
    <w:name w:val="heading 6"/>
    <w:aliases w:val="H6,PIM 6"/>
    <w:basedOn w:val="Normal"/>
    <w:next w:val="Normal"/>
    <w:link w:val="Ttulo6Char"/>
    <w:qFormat/>
    <w:rsid w:val="00CF0429"/>
    <w:pPr>
      <w:keepNext/>
      <w:spacing w:after="0"/>
      <w:ind w:left="0"/>
      <w:jc w:val="center"/>
      <w:outlineLvl w:val="5"/>
    </w:pPr>
    <w:rPr>
      <w:b/>
      <w:bCs/>
      <w:sz w:val="28"/>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semiHidden/>
    <w:rsid w:val="00F96C4D"/>
    <w:pPr>
      <w:tabs>
        <w:tab w:val="center" w:pos="4320"/>
        <w:tab w:val="right" w:pos="8640"/>
      </w:tabs>
    </w:pPr>
  </w:style>
  <w:style w:type="character" w:customStyle="1" w:styleId="RodapChar">
    <w:name w:val="Rodapé Char"/>
    <w:basedOn w:val="Fontepargpadro"/>
    <w:link w:val="Rodap"/>
    <w:semiHidden/>
    <w:rsid w:val="00F96C4D"/>
    <w:rPr>
      <w:rFonts w:ascii="Times New Roman" w:eastAsia="Times New Roman" w:hAnsi="Times New Roman" w:cs="Times New Roman"/>
      <w:sz w:val="24"/>
      <w:szCs w:val="24"/>
      <w:lang w:eastAsia="pt-BR"/>
    </w:rPr>
  </w:style>
  <w:style w:type="character" w:styleId="Nmerodepgina">
    <w:name w:val="page number"/>
    <w:basedOn w:val="Fontepargpadro"/>
    <w:semiHidden/>
    <w:rsid w:val="00F96C4D"/>
  </w:style>
  <w:style w:type="paragraph" w:customStyle="1" w:styleId="Ttulo11">
    <w:name w:val="Título 11"/>
    <w:basedOn w:val="Normal"/>
    <w:rsid w:val="00F96C4D"/>
    <w:pPr>
      <w:numPr>
        <w:numId w:val="3"/>
      </w:numPr>
      <w:spacing w:after="0"/>
      <w:jc w:val="left"/>
    </w:pPr>
  </w:style>
  <w:style w:type="paragraph" w:customStyle="1" w:styleId="Ttulo21">
    <w:name w:val="Título 21"/>
    <w:basedOn w:val="Normal"/>
    <w:rsid w:val="00F96C4D"/>
    <w:pPr>
      <w:numPr>
        <w:ilvl w:val="1"/>
        <w:numId w:val="3"/>
      </w:numPr>
      <w:spacing w:after="0"/>
      <w:jc w:val="left"/>
    </w:pPr>
  </w:style>
  <w:style w:type="paragraph" w:customStyle="1" w:styleId="Ttulo31">
    <w:name w:val="Título 31"/>
    <w:basedOn w:val="Normal"/>
    <w:rsid w:val="00F96C4D"/>
    <w:pPr>
      <w:numPr>
        <w:ilvl w:val="2"/>
        <w:numId w:val="3"/>
      </w:numPr>
      <w:spacing w:after="0"/>
      <w:jc w:val="left"/>
    </w:pPr>
  </w:style>
  <w:style w:type="paragraph" w:customStyle="1" w:styleId="Ttulo41">
    <w:name w:val="Título 41"/>
    <w:basedOn w:val="Normal"/>
    <w:rsid w:val="00F96C4D"/>
    <w:pPr>
      <w:numPr>
        <w:ilvl w:val="3"/>
        <w:numId w:val="3"/>
      </w:numPr>
      <w:spacing w:after="0"/>
      <w:jc w:val="left"/>
    </w:pPr>
  </w:style>
  <w:style w:type="paragraph" w:customStyle="1" w:styleId="Ttulo51">
    <w:name w:val="Título 51"/>
    <w:basedOn w:val="Normal"/>
    <w:rsid w:val="00F96C4D"/>
    <w:pPr>
      <w:numPr>
        <w:ilvl w:val="4"/>
        <w:numId w:val="3"/>
      </w:numPr>
      <w:spacing w:after="0"/>
      <w:jc w:val="left"/>
    </w:pPr>
  </w:style>
  <w:style w:type="paragraph" w:customStyle="1" w:styleId="Ttulo61">
    <w:name w:val="Título 61"/>
    <w:basedOn w:val="Normal"/>
    <w:rsid w:val="00F96C4D"/>
    <w:pPr>
      <w:numPr>
        <w:ilvl w:val="5"/>
        <w:numId w:val="3"/>
      </w:numPr>
      <w:spacing w:after="0"/>
      <w:jc w:val="left"/>
    </w:pPr>
  </w:style>
  <w:style w:type="paragraph" w:customStyle="1" w:styleId="Ttulo71">
    <w:name w:val="Título 71"/>
    <w:basedOn w:val="Normal"/>
    <w:rsid w:val="00F96C4D"/>
    <w:pPr>
      <w:numPr>
        <w:ilvl w:val="6"/>
        <w:numId w:val="3"/>
      </w:numPr>
      <w:spacing w:after="0"/>
      <w:jc w:val="left"/>
    </w:pPr>
  </w:style>
  <w:style w:type="paragraph" w:customStyle="1" w:styleId="Ttulo81">
    <w:name w:val="Título 81"/>
    <w:basedOn w:val="Normal"/>
    <w:rsid w:val="00F96C4D"/>
    <w:pPr>
      <w:numPr>
        <w:ilvl w:val="7"/>
        <w:numId w:val="3"/>
      </w:numPr>
      <w:spacing w:after="0"/>
      <w:jc w:val="left"/>
    </w:pPr>
  </w:style>
  <w:style w:type="paragraph" w:customStyle="1" w:styleId="Ttulo91">
    <w:name w:val="Título 91"/>
    <w:basedOn w:val="Normal"/>
    <w:rsid w:val="00F96C4D"/>
    <w:pPr>
      <w:numPr>
        <w:ilvl w:val="8"/>
        <w:numId w:val="3"/>
      </w:numPr>
      <w:spacing w:after="0"/>
      <w:jc w:val="left"/>
    </w:pPr>
  </w:style>
  <w:style w:type="paragraph" w:styleId="Textodenotaderodap">
    <w:name w:val="footnote text"/>
    <w:basedOn w:val="Normal"/>
    <w:link w:val="TextodenotaderodapChar"/>
    <w:rsid w:val="00F96C4D"/>
    <w:pPr>
      <w:spacing w:after="0"/>
      <w:ind w:left="0"/>
      <w:jc w:val="left"/>
    </w:pPr>
    <w:rPr>
      <w:sz w:val="20"/>
      <w:szCs w:val="20"/>
    </w:rPr>
  </w:style>
  <w:style w:type="character" w:customStyle="1" w:styleId="TextodenotaderodapChar">
    <w:name w:val="Texto de nota de rodapé Char"/>
    <w:basedOn w:val="Fontepargpadro"/>
    <w:link w:val="Textodenotaderodap"/>
    <w:rsid w:val="00F96C4D"/>
    <w:rPr>
      <w:rFonts w:ascii="Times New Roman" w:eastAsia="Times New Roman" w:hAnsi="Times New Roman" w:cs="Times New Roman"/>
      <w:sz w:val="20"/>
      <w:szCs w:val="20"/>
      <w:lang w:eastAsia="pt-BR"/>
    </w:rPr>
  </w:style>
  <w:style w:type="character" w:styleId="Refdenotaderodap">
    <w:name w:val="footnote reference"/>
    <w:basedOn w:val="Fontepargpadro"/>
    <w:rsid w:val="00F96C4D"/>
    <w:rPr>
      <w:vertAlign w:val="superscript"/>
    </w:rPr>
  </w:style>
  <w:style w:type="character" w:styleId="Forte">
    <w:name w:val="Strong"/>
    <w:basedOn w:val="Fontepargpadro"/>
    <w:qFormat/>
    <w:rsid w:val="00F96C4D"/>
    <w:rPr>
      <w:b/>
      <w:bCs/>
    </w:rPr>
  </w:style>
  <w:style w:type="paragraph" w:styleId="PargrafodaLista">
    <w:name w:val="List Paragraph"/>
    <w:basedOn w:val="Normal"/>
    <w:link w:val="PargrafodaListaChar"/>
    <w:qFormat/>
    <w:rsid w:val="00F96C4D"/>
    <w:pPr>
      <w:ind w:left="720"/>
      <w:contextualSpacing/>
    </w:pPr>
  </w:style>
  <w:style w:type="table" w:styleId="Tabelacomgrade">
    <w:name w:val="Table Grid"/>
    <w:basedOn w:val="Tabelanormal"/>
    <w:uiPriority w:val="59"/>
    <w:rsid w:val="004E27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bealho">
    <w:name w:val="header"/>
    <w:basedOn w:val="Normal"/>
    <w:link w:val="CabealhoChar"/>
    <w:uiPriority w:val="99"/>
    <w:unhideWhenUsed/>
    <w:rsid w:val="00AF09B6"/>
    <w:pPr>
      <w:tabs>
        <w:tab w:val="center" w:pos="4252"/>
        <w:tab w:val="right" w:pos="8504"/>
      </w:tabs>
      <w:spacing w:after="0"/>
    </w:pPr>
  </w:style>
  <w:style w:type="character" w:customStyle="1" w:styleId="CabealhoChar">
    <w:name w:val="Cabeçalho Char"/>
    <w:basedOn w:val="Fontepargpadro"/>
    <w:link w:val="Cabealho"/>
    <w:uiPriority w:val="99"/>
    <w:rsid w:val="00AF09B6"/>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76333B"/>
    <w:pPr>
      <w:spacing w:after="0"/>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6333B"/>
    <w:rPr>
      <w:rFonts w:ascii="Segoe UI" w:eastAsia="Times New Roman" w:hAnsi="Segoe UI" w:cs="Segoe UI"/>
      <w:sz w:val="18"/>
      <w:szCs w:val="18"/>
      <w:lang w:eastAsia="pt-BR"/>
    </w:rPr>
  </w:style>
  <w:style w:type="paragraph" w:customStyle="1" w:styleId="Normal1">
    <w:name w:val="Normal1"/>
    <w:basedOn w:val="Normal"/>
    <w:rsid w:val="00847BD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pPr>
    <w:rPr>
      <w:rFonts w:ascii="Arial" w:hAnsi="Arial"/>
      <w:spacing w:val="-3"/>
      <w:szCs w:val="20"/>
    </w:rPr>
  </w:style>
  <w:style w:type="character" w:customStyle="1" w:styleId="Ttulo6Char">
    <w:name w:val="Título 6 Char"/>
    <w:aliases w:val="H6 Char,PIM 6 Char"/>
    <w:basedOn w:val="Fontepargpadro"/>
    <w:link w:val="Ttulo6"/>
    <w:rsid w:val="00CF0429"/>
    <w:rPr>
      <w:rFonts w:ascii="Times New Roman" w:eastAsia="Times New Roman" w:hAnsi="Times New Roman" w:cs="Times New Roman"/>
      <w:b/>
      <w:bCs/>
      <w:sz w:val="28"/>
      <w:szCs w:val="24"/>
      <w:lang w:val="x-none" w:eastAsia="x-none"/>
    </w:rPr>
  </w:style>
  <w:style w:type="character" w:customStyle="1" w:styleId="apple-converted-space">
    <w:name w:val="apple-converted-space"/>
    <w:basedOn w:val="Fontepargpadro"/>
    <w:rsid w:val="0069763E"/>
  </w:style>
  <w:style w:type="character" w:customStyle="1" w:styleId="PargrafodaListaChar">
    <w:name w:val="Parágrafo da Lista Char"/>
    <w:link w:val="PargrafodaLista"/>
    <w:uiPriority w:val="34"/>
    <w:locked/>
    <w:rsid w:val="0069763E"/>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F9037D"/>
    <w:pPr>
      <w:spacing w:before="100" w:beforeAutospacing="1" w:after="100" w:afterAutospacing="1"/>
      <w:ind w:left="0"/>
      <w:jc w:val="left"/>
    </w:pPr>
  </w:style>
  <w:style w:type="paragraph" w:styleId="Citao">
    <w:name w:val="Quote"/>
    <w:basedOn w:val="Normal"/>
    <w:next w:val="Normal"/>
    <w:link w:val="CitaoChar"/>
    <w:uiPriority w:val="29"/>
    <w:qFormat/>
    <w:rsid w:val="00D308DE"/>
    <w:pPr>
      <w:pBdr>
        <w:top w:val="single" w:sz="4" w:space="1" w:color="1F497D"/>
        <w:left w:val="single" w:sz="4" w:space="4" w:color="1F497D"/>
        <w:bottom w:val="single" w:sz="4" w:space="1" w:color="1F497D"/>
        <w:right w:val="single" w:sz="4" w:space="4" w:color="1F497D"/>
      </w:pBdr>
      <w:shd w:val="clear" w:color="auto" w:fill="FFFFCC"/>
      <w:spacing w:before="120" w:after="0"/>
      <w:ind w:left="0"/>
    </w:pPr>
    <w:rPr>
      <w:rFonts w:ascii="Ecofont_Spranq_eco_Sans" w:eastAsia="Calibri" w:hAnsi="Ecofont_Spranq_eco_Sans"/>
      <w:i/>
      <w:iCs/>
      <w:color w:val="000000"/>
      <w:sz w:val="20"/>
      <w:lang w:val="x-none" w:eastAsia="en-US"/>
    </w:rPr>
  </w:style>
  <w:style w:type="character" w:customStyle="1" w:styleId="CitaoChar">
    <w:name w:val="Citação Char"/>
    <w:basedOn w:val="Fontepargpadro"/>
    <w:link w:val="Citao"/>
    <w:uiPriority w:val="29"/>
    <w:rsid w:val="00D308DE"/>
    <w:rPr>
      <w:rFonts w:ascii="Ecofont_Spranq_eco_Sans" w:eastAsia="Calibri" w:hAnsi="Ecofont_Spranq_eco_Sans" w:cs="Times New Roman"/>
      <w:i/>
      <w:iCs/>
      <w:color w:val="000000"/>
      <w:sz w:val="20"/>
      <w:szCs w:val="24"/>
      <w:shd w:val="clear" w:color="auto" w:fill="FFFFCC"/>
      <w:lang w:val="x-none"/>
    </w:rPr>
  </w:style>
  <w:style w:type="character" w:customStyle="1" w:styleId="descricao">
    <w:name w:val="descricao"/>
    <w:basedOn w:val="Fontepargpadro"/>
    <w:rsid w:val="0004445A"/>
  </w:style>
  <w:style w:type="table" w:customStyle="1" w:styleId="Tabelacomgrade1">
    <w:name w:val="Tabela com grade1"/>
    <w:basedOn w:val="Tabelanormal"/>
    <w:next w:val="Tabelacomgrade"/>
    <w:uiPriority w:val="59"/>
    <w:rsid w:val="005311D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3Char">
    <w:name w:val="Título 3 Char"/>
    <w:basedOn w:val="Fontepargpadro"/>
    <w:link w:val="Ttulo3"/>
    <w:uiPriority w:val="9"/>
    <w:semiHidden/>
    <w:rsid w:val="005311D7"/>
    <w:rPr>
      <w:rFonts w:asciiTheme="majorHAnsi" w:eastAsiaTheme="majorEastAsia" w:hAnsiTheme="majorHAnsi" w:cstheme="majorBidi"/>
      <w:b/>
      <w:bCs/>
      <w:color w:val="4F81BD" w:themeColor="accent1"/>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08349">
      <w:bodyDiv w:val="1"/>
      <w:marLeft w:val="0"/>
      <w:marRight w:val="0"/>
      <w:marTop w:val="0"/>
      <w:marBottom w:val="0"/>
      <w:divBdr>
        <w:top w:val="none" w:sz="0" w:space="0" w:color="auto"/>
        <w:left w:val="none" w:sz="0" w:space="0" w:color="auto"/>
        <w:bottom w:val="none" w:sz="0" w:space="0" w:color="auto"/>
        <w:right w:val="none" w:sz="0" w:space="0" w:color="auto"/>
      </w:divBdr>
    </w:div>
    <w:div w:id="305398614">
      <w:bodyDiv w:val="1"/>
      <w:marLeft w:val="0"/>
      <w:marRight w:val="0"/>
      <w:marTop w:val="0"/>
      <w:marBottom w:val="0"/>
      <w:divBdr>
        <w:top w:val="none" w:sz="0" w:space="0" w:color="auto"/>
        <w:left w:val="none" w:sz="0" w:space="0" w:color="auto"/>
        <w:bottom w:val="none" w:sz="0" w:space="0" w:color="auto"/>
        <w:right w:val="none" w:sz="0" w:space="0" w:color="auto"/>
      </w:divBdr>
    </w:div>
    <w:div w:id="955597003">
      <w:bodyDiv w:val="1"/>
      <w:marLeft w:val="0"/>
      <w:marRight w:val="0"/>
      <w:marTop w:val="0"/>
      <w:marBottom w:val="0"/>
      <w:divBdr>
        <w:top w:val="none" w:sz="0" w:space="0" w:color="auto"/>
        <w:left w:val="none" w:sz="0" w:space="0" w:color="auto"/>
        <w:bottom w:val="none" w:sz="0" w:space="0" w:color="auto"/>
        <w:right w:val="none" w:sz="0" w:space="0" w:color="auto"/>
      </w:divBdr>
    </w:div>
    <w:div w:id="1762412828">
      <w:bodyDiv w:val="1"/>
      <w:marLeft w:val="0"/>
      <w:marRight w:val="0"/>
      <w:marTop w:val="0"/>
      <w:marBottom w:val="0"/>
      <w:divBdr>
        <w:top w:val="none" w:sz="0" w:space="0" w:color="auto"/>
        <w:left w:val="none" w:sz="0" w:space="0" w:color="auto"/>
        <w:bottom w:val="none" w:sz="0" w:space="0" w:color="auto"/>
        <w:right w:val="none" w:sz="0" w:space="0" w:color="auto"/>
      </w:divBdr>
    </w:div>
    <w:div w:id="1962684176">
      <w:bodyDiv w:val="1"/>
      <w:marLeft w:val="0"/>
      <w:marRight w:val="0"/>
      <w:marTop w:val="0"/>
      <w:marBottom w:val="0"/>
      <w:divBdr>
        <w:top w:val="none" w:sz="0" w:space="0" w:color="auto"/>
        <w:left w:val="none" w:sz="0" w:space="0" w:color="auto"/>
        <w:bottom w:val="none" w:sz="0" w:space="0" w:color="auto"/>
        <w:right w:val="none" w:sz="0" w:space="0" w:color="auto"/>
      </w:divBdr>
      <w:divsChild>
        <w:div w:id="803617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EC9FB-A6D0-4442-BA0E-02F7CA275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9660</Words>
  <Characters>52164</Characters>
  <Application>Microsoft Office Word</Application>
  <DocSecurity>0</DocSecurity>
  <Lines>434</Lines>
  <Paragraphs>123</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61701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CAOP</dc:creator>
  <cp:lastModifiedBy>Marcus Vinicius Meireles</cp:lastModifiedBy>
  <cp:revision>2</cp:revision>
  <cp:lastPrinted>2015-11-04T17:35:00Z</cp:lastPrinted>
  <dcterms:created xsi:type="dcterms:W3CDTF">2015-11-05T15:07:00Z</dcterms:created>
  <dcterms:modified xsi:type="dcterms:W3CDTF">2015-11-05T15:07:00Z</dcterms:modified>
</cp:coreProperties>
</file>